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37" w:rsidRPr="00A804C4" w:rsidRDefault="004B1E37" w:rsidP="004B1E37">
      <w:pPr>
        <w:jc w:val="center"/>
        <w:rPr>
          <w:b/>
          <w:bCs/>
          <w:sz w:val="26"/>
          <w:szCs w:val="26"/>
        </w:rPr>
      </w:pPr>
      <w:r w:rsidRPr="00A804C4">
        <w:rPr>
          <w:b/>
          <w:bCs/>
          <w:sz w:val="26"/>
          <w:szCs w:val="26"/>
        </w:rPr>
        <w:t>Протокол №</w:t>
      </w:r>
      <w:r w:rsidR="00493E3C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 </w:t>
      </w:r>
    </w:p>
    <w:p w:rsidR="004B1E37" w:rsidRDefault="004B1E37" w:rsidP="004B1E37">
      <w:pPr>
        <w:spacing w:after="0"/>
        <w:jc w:val="center"/>
        <w:rPr>
          <w:sz w:val="26"/>
          <w:szCs w:val="26"/>
        </w:rPr>
      </w:pPr>
      <w:r w:rsidRPr="00A804C4">
        <w:rPr>
          <w:sz w:val="26"/>
          <w:szCs w:val="26"/>
        </w:rPr>
        <w:t xml:space="preserve">очного заседания </w:t>
      </w:r>
      <w:r w:rsidR="00E92EF1">
        <w:rPr>
          <w:sz w:val="26"/>
          <w:szCs w:val="26"/>
        </w:rPr>
        <w:t>К</w:t>
      </w:r>
      <w:r w:rsidRPr="00A804C4">
        <w:rPr>
          <w:sz w:val="26"/>
          <w:szCs w:val="26"/>
        </w:rPr>
        <w:t>омиссии</w:t>
      </w:r>
      <w:r>
        <w:rPr>
          <w:sz w:val="26"/>
          <w:szCs w:val="26"/>
        </w:rPr>
        <w:t xml:space="preserve"> </w:t>
      </w:r>
    </w:p>
    <w:p w:rsidR="004B1E37" w:rsidRDefault="004B1E37" w:rsidP="004B1E37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организации и проведению процедуры продажи без объявления цены </w:t>
      </w:r>
    </w:p>
    <w:p w:rsidR="004B1E37" w:rsidRPr="00D95A8A" w:rsidRDefault="00DC77B6" w:rsidP="004B1E37">
      <w:pPr>
        <w:spacing w:before="120" w:after="0"/>
        <w:jc w:val="center"/>
        <w:rPr>
          <w:b/>
          <w:sz w:val="40"/>
          <w:szCs w:val="26"/>
        </w:rPr>
      </w:pPr>
      <w:proofErr w:type="gramStart"/>
      <w:r>
        <w:rPr>
          <w:sz w:val="26"/>
          <w:szCs w:val="26"/>
        </w:rPr>
        <w:t>по рассмотрению заявок на участие в процедуре продажи без объявления цены                         в электронной форме</w:t>
      </w:r>
      <w:proofErr w:type="gramEnd"/>
      <w:r>
        <w:rPr>
          <w:sz w:val="26"/>
          <w:szCs w:val="26"/>
        </w:rPr>
        <w:t xml:space="preserve"> на право заключения договора купли-продажи                     недвижимого имущества </w:t>
      </w:r>
      <w:r w:rsidR="004B1E37">
        <w:rPr>
          <w:sz w:val="26"/>
          <w:szCs w:val="26"/>
        </w:rPr>
        <w:t xml:space="preserve"> </w:t>
      </w:r>
    </w:p>
    <w:p w:rsidR="004B1E37" w:rsidRPr="00A804C4" w:rsidRDefault="004B1E37" w:rsidP="004B1E37">
      <w:pPr>
        <w:rPr>
          <w:sz w:val="26"/>
          <w:szCs w:val="26"/>
        </w:rPr>
      </w:pPr>
      <w:r w:rsidRPr="00A804C4">
        <w:rPr>
          <w:sz w:val="26"/>
          <w:szCs w:val="26"/>
        </w:rPr>
        <w:t xml:space="preserve">г. Электрогорск 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A804C4">
        <w:rPr>
          <w:sz w:val="26"/>
          <w:szCs w:val="26"/>
        </w:rPr>
        <w:t xml:space="preserve"> «</w:t>
      </w:r>
      <w:r w:rsidR="00493E3C">
        <w:rPr>
          <w:sz w:val="26"/>
          <w:szCs w:val="26"/>
        </w:rPr>
        <w:t>18</w:t>
      </w:r>
      <w:r w:rsidRPr="00A804C4">
        <w:rPr>
          <w:sz w:val="26"/>
          <w:szCs w:val="26"/>
        </w:rPr>
        <w:t xml:space="preserve">» </w:t>
      </w:r>
      <w:r>
        <w:rPr>
          <w:sz w:val="26"/>
          <w:szCs w:val="26"/>
        </w:rPr>
        <w:t>июня</w:t>
      </w:r>
      <w:r w:rsidRPr="00A804C4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A804C4">
        <w:rPr>
          <w:sz w:val="26"/>
          <w:szCs w:val="26"/>
        </w:rPr>
        <w:t xml:space="preserve"> г.</w:t>
      </w:r>
    </w:p>
    <w:p w:rsidR="004B1E37" w:rsidRPr="004B1E37" w:rsidRDefault="004B1E37" w:rsidP="004B1E37">
      <w:pPr>
        <w:widowControl w:val="0"/>
        <w:ind w:firstLine="708"/>
        <w:rPr>
          <w:sz w:val="14"/>
          <w:szCs w:val="26"/>
        </w:rPr>
      </w:pPr>
    </w:p>
    <w:p w:rsidR="004B1E37" w:rsidRPr="00A804C4" w:rsidRDefault="004B1E37" w:rsidP="004B1E37">
      <w:pPr>
        <w:widowControl w:val="0"/>
        <w:spacing w:after="120"/>
        <w:ind w:firstLine="709"/>
        <w:rPr>
          <w:b/>
          <w:sz w:val="26"/>
          <w:szCs w:val="26"/>
        </w:rPr>
      </w:pPr>
      <w:r w:rsidRPr="00A804C4">
        <w:rPr>
          <w:b/>
          <w:sz w:val="26"/>
          <w:szCs w:val="26"/>
        </w:rPr>
        <w:t>Информация о</w:t>
      </w:r>
      <w:r>
        <w:rPr>
          <w:b/>
          <w:sz w:val="26"/>
          <w:szCs w:val="26"/>
        </w:rPr>
        <w:t xml:space="preserve"> процедуре продажи без объявления цены:</w:t>
      </w:r>
    </w:p>
    <w:p w:rsidR="004B1E37" w:rsidRPr="00A804C4" w:rsidRDefault="004B1E37" w:rsidP="004B1E37">
      <w:pPr>
        <w:widowControl w:val="0"/>
        <w:spacing w:after="120"/>
        <w:ind w:firstLine="709"/>
        <w:rPr>
          <w:sz w:val="26"/>
          <w:szCs w:val="26"/>
        </w:rPr>
      </w:pPr>
      <w:r w:rsidRPr="00A804C4">
        <w:rPr>
          <w:sz w:val="26"/>
          <w:szCs w:val="26"/>
        </w:rPr>
        <w:t xml:space="preserve">Собственник недвижимого имущества: </w:t>
      </w:r>
      <w:r>
        <w:rPr>
          <w:sz w:val="26"/>
          <w:szCs w:val="26"/>
        </w:rPr>
        <w:t>А</w:t>
      </w:r>
      <w:r w:rsidRPr="00A804C4">
        <w:rPr>
          <w:sz w:val="26"/>
          <w:szCs w:val="26"/>
        </w:rPr>
        <w:t>кционерное общество «</w:t>
      </w:r>
      <w:proofErr w:type="spellStart"/>
      <w:r w:rsidRPr="00A804C4">
        <w:rPr>
          <w:sz w:val="26"/>
          <w:szCs w:val="26"/>
        </w:rPr>
        <w:t>Электрогорский</w:t>
      </w:r>
      <w:proofErr w:type="spellEnd"/>
      <w:r w:rsidRPr="00A804C4">
        <w:rPr>
          <w:sz w:val="26"/>
          <w:szCs w:val="26"/>
        </w:rPr>
        <w:t xml:space="preserve"> научно-исследовательский центр по безопасности атомных электростанций» (АО «ЭНИЦ»).</w:t>
      </w:r>
    </w:p>
    <w:p w:rsidR="004B1E37" w:rsidRPr="00A804C4" w:rsidRDefault="004B1E37" w:rsidP="004B1E37">
      <w:pPr>
        <w:widowControl w:val="0"/>
        <w:spacing w:after="120"/>
        <w:ind w:firstLine="709"/>
        <w:rPr>
          <w:sz w:val="26"/>
          <w:szCs w:val="26"/>
        </w:rPr>
      </w:pPr>
      <w:r w:rsidRPr="00A804C4">
        <w:rPr>
          <w:sz w:val="26"/>
          <w:szCs w:val="26"/>
        </w:rPr>
        <w:t xml:space="preserve">Организатор </w:t>
      </w:r>
      <w:r>
        <w:rPr>
          <w:sz w:val="26"/>
          <w:szCs w:val="26"/>
        </w:rPr>
        <w:t>процедуры продажи</w:t>
      </w:r>
      <w:r w:rsidRPr="00A804C4">
        <w:rPr>
          <w:sz w:val="26"/>
          <w:szCs w:val="26"/>
        </w:rPr>
        <w:t xml:space="preserve">: </w:t>
      </w:r>
      <w:r>
        <w:rPr>
          <w:sz w:val="26"/>
          <w:szCs w:val="26"/>
        </w:rPr>
        <w:t>А</w:t>
      </w:r>
      <w:r w:rsidRPr="00A804C4">
        <w:rPr>
          <w:sz w:val="26"/>
          <w:szCs w:val="26"/>
        </w:rPr>
        <w:t>кционерное общество «</w:t>
      </w:r>
      <w:proofErr w:type="spellStart"/>
      <w:r w:rsidRPr="00A804C4">
        <w:rPr>
          <w:sz w:val="26"/>
          <w:szCs w:val="26"/>
        </w:rPr>
        <w:t>Электрогорский</w:t>
      </w:r>
      <w:proofErr w:type="spellEnd"/>
      <w:r w:rsidRPr="00A804C4">
        <w:rPr>
          <w:sz w:val="26"/>
          <w:szCs w:val="26"/>
        </w:rPr>
        <w:t xml:space="preserve"> научно-исследовательский центр по безопас</w:t>
      </w:r>
      <w:r>
        <w:rPr>
          <w:sz w:val="26"/>
          <w:szCs w:val="26"/>
        </w:rPr>
        <w:t>ности атомных электростанций» (</w:t>
      </w:r>
      <w:r w:rsidRPr="00A804C4">
        <w:rPr>
          <w:sz w:val="26"/>
          <w:szCs w:val="26"/>
        </w:rPr>
        <w:t>АО «ЭНИЦ»).</w:t>
      </w:r>
    </w:p>
    <w:p w:rsidR="004B1E37" w:rsidRPr="00A804C4" w:rsidRDefault="004B1E37" w:rsidP="004B1E37">
      <w:pPr>
        <w:widowControl w:val="0"/>
        <w:spacing w:after="120"/>
        <w:ind w:firstLine="708"/>
        <w:rPr>
          <w:rStyle w:val="FontStyle40"/>
          <w:sz w:val="26"/>
          <w:szCs w:val="26"/>
        </w:rPr>
      </w:pPr>
      <w:r w:rsidRPr="00A804C4">
        <w:rPr>
          <w:rStyle w:val="FontStyle40"/>
          <w:sz w:val="26"/>
          <w:szCs w:val="26"/>
        </w:rPr>
        <w:t xml:space="preserve">Предмет </w:t>
      </w:r>
      <w:r>
        <w:rPr>
          <w:rStyle w:val="FontStyle40"/>
          <w:sz w:val="26"/>
          <w:szCs w:val="26"/>
        </w:rPr>
        <w:t>продажи без объявления цены</w:t>
      </w:r>
      <w:r w:rsidRPr="00A804C4">
        <w:rPr>
          <w:rStyle w:val="FontStyle40"/>
          <w:sz w:val="26"/>
          <w:szCs w:val="26"/>
        </w:rPr>
        <w:t xml:space="preserve">: </w:t>
      </w:r>
      <w:r w:rsidRPr="00A804C4">
        <w:rPr>
          <w:sz w:val="26"/>
          <w:szCs w:val="26"/>
        </w:rPr>
        <w:t xml:space="preserve">Право на заключение договора купли-продажи </w:t>
      </w:r>
      <w:r w:rsidRPr="00A804C4">
        <w:rPr>
          <w:rStyle w:val="FontStyle40"/>
          <w:sz w:val="26"/>
          <w:szCs w:val="26"/>
        </w:rPr>
        <w:t>недвижимого имущества:</w:t>
      </w:r>
    </w:p>
    <w:p w:rsidR="004B1E37" w:rsidRPr="00A804C4" w:rsidRDefault="004B1E37" w:rsidP="004B1E37">
      <w:pPr>
        <w:widowControl w:val="0"/>
        <w:spacing w:after="120"/>
        <w:ind w:firstLine="708"/>
        <w:rPr>
          <w:sz w:val="26"/>
          <w:szCs w:val="26"/>
        </w:rPr>
      </w:pPr>
      <w:r w:rsidRPr="00A804C4">
        <w:rPr>
          <w:sz w:val="26"/>
          <w:szCs w:val="26"/>
        </w:rPr>
        <w:t xml:space="preserve">• земельного участка под размещение пристроенного отделения банка, категория земель: земли поселений, общая площадь 1366 кв. м, кадастровый номер: 50:17:001 14 04:0017, адрес объекта: Московская область, </w:t>
      </w:r>
      <w:proofErr w:type="gramStart"/>
      <w:r w:rsidRPr="00A804C4">
        <w:rPr>
          <w:sz w:val="26"/>
          <w:szCs w:val="26"/>
        </w:rPr>
        <w:t>г</w:t>
      </w:r>
      <w:proofErr w:type="gramEnd"/>
      <w:r w:rsidRPr="00A804C4">
        <w:rPr>
          <w:sz w:val="26"/>
          <w:szCs w:val="26"/>
        </w:rPr>
        <w:t xml:space="preserve">. Электрогорск, ул. Кржижановского, </w:t>
      </w:r>
      <w:r>
        <w:rPr>
          <w:sz w:val="26"/>
          <w:szCs w:val="26"/>
        </w:rPr>
        <w:t xml:space="preserve">           </w:t>
      </w:r>
      <w:r w:rsidRPr="00A804C4">
        <w:rPr>
          <w:sz w:val="26"/>
          <w:szCs w:val="26"/>
        </w:rPr>
        <w:t>д. 30,</w:t>
      </w:r>
    </w:p>
    <w:p w:rsidR="004B1E37" w:rsidRPr="00A804C4" w:rsidRDefault="004B1E37" w:rsidP="004B1E37">
      <w:pPr>
        <w:widowControl w:val="0"/>
        <w:spacing w:after="120"/>
        <w:ind w:firstLine="708"/>
        <w:rPr>
          <w:sz w:val="26"/>
          <w:szCs w:val="26"/>
        </w:rPr>
      </w:pPr>
      <w:r w:rsidRPr="00A804C4">
        <w:rPr>
          <w:sz w:val="26"/>
          <w:szCs w:val="26"/>
        </w:rPr>
        <w:t xml:space="preserve">• объекта незавершенного строительства - отделение банка, площадь застройки 768,63 кв. м, инв. № 65-204, </w:t>
      </w:r>
      <w:proofErr w:type="gramStart"/>
      <w:r w:rsidRPr="00A804C4">
        <w:rPr>
          <w:sz w:val="26"/>
          <w:szCs w:val="26"/>
        </w:rPr>
        <w:t>лит</w:t>
      </w:r>
      <w:proofErr w:type="gramEnd"/>
      <w:r w:rsidRPr="00A804C4">
        <w:rPr>
          <w:sz w:val="26"/>
          <w:szCs w:val="26"/>
        </w:rPr>
        <w:t xml:space="preserve">. </w:t>
      </w:r>
      <w:proofErr w:type="gramStart"/>
      <w:r w:rsidRPr="00A804C4">
        <w:rPr>
          <w:sz w:val="26"/>
          <w:szCs w:val="26"/>
        </w:rPr>
        <w:t>Б</w:t>
      </w:r>
      <w:proofErr w:type="gramEnd"/>
      <w:r w:rsidRPr="00A804C4">
        <w:rPr>
          <w:sz w:val="26"/>
          <w:szCs w:val="26"/>
        </w:rPr>
        <w:t xml:space="preserve">, адрес объекта: Московская область, </w:t>
      </w:r>
      <w:proofErr w:type="gramStart"/>
      <w:r w:rsidRPr="00A804C4">
        <w:rPr>
          <w:sz w:val="26"/>
          <w:szCs w:val="26"/>
        </w:rPr>
        <w:t>г</w:t>
      </w:r>
      <w:proofErr w:type="gramEnd"/>
      <w:r w:rsidRPr="00A804C4">
        <w:rPr>
          <w:sz w:val="26"/>
          <w:szCs w:val="26"/>
        </w:rPr>
        <w:t>. Электро</w:t>
      </w:r>
      <w:r w:rsidRPr="00A804C4">
        <w:rPr>
          <w:sz w:val="26"/>
          <w:szCs w:val="26"/>
        </w:rPr>
        <w:softHyphen/>
        <w:t>горск, ул. Кржижановского, пристроен</w:t>
      </w:r>
      <w:r>
        <w:rPr>
          <w:sz w:val="26"/>
          <w:szCs w:val="26"/>
        </w:rPr>
        <w:t>ное отделение банка к дому № 30.</w:t>
      </w:r>
    </w:p>
    <w:p w:rsidR="004B1E37" w:rsidRPr="00B42A6C" w:rsidRDefault="004B1E37" w:rsidP="004B1E37">
      <w:pPr>
        <w:widowControl w:val="0"/>
        <w:spacing w:after="120"/>
        <w:ind w:firstLine="708"/>
        <w:rPr>
          <w:sz w:val="26"/>
          <w:szCs w:val="26"/>
        </w:rPr>
      </w:pPr>
      <w:proofErr w:type="gramStart"/>
      <w:r w:rsidRPr="00A804C4">
        <w:rPr>
          <w:sz w:val="26"/>
          <w:szCs w:val="26"/>
        </w:rPr>
        <w:t xml:space="preserve">Извещение о проведении </w:t>
      </w:r>
      <w:r>
        <w:rPr>
          <w:sz w:val="26"/>
          <w:szCs w:val="26"/>
        </w:rPr>
        <w:t>процедуры продажи без объявления цены</w:t>
      </w:r>
      <w:r w:rsidRPr="00A804C4">
        <w:rPr>
          <w:color w:val="000000"/>
          <w:sz w:val="26"/>
          <w:szCs w:val="26"/>
          <w:lang w:eastAsia="ar-SA"/>
        </w:rPr>
        <w:t xml:space="preserve"> </w:t>
      </w:r>
      <w:r w:rsidRPr="00A804C4">
        <w:rPr>
          <w:sz w:val="26"/>
          <w:szCs w:val="26"/>
        </w:rPr>
        <w:t xml:space="preserve">и </w:t>
      </w:r>
      <w:r>
        <w:rPr>
          <w:sz w:val="26"/>
          <w:szCs w:val="26"/>
        </w:rPr>
        <w:t>Д</w:t>
      </w:r>
      <w:r w:rsidRPr="00A804C4">
        <w:rPr>
          <w:sz w:val="26"/>
          <w:szCs w:val="26"/>
        </w:rPr>
        <w:t xml:space="preserve">окументация о проведении </w:t>
      </w:r>
      <w:r w:rsidRPr="00CD33E0">
        <w:rPr>
          <w:sz w:val="26"/>
          <w:szCs w:val="26"/>
        </w:rPr>
        <w:t xml:space="preserve">процедуры продажи без объявления цены </w:t>
      </w:r>
      <w:r w:rsidRPr="00A804C4">
        <w:rPr>
          <w:bCs/>
          <w:sz w:val="26"/>
          <w:szCs w:val="26"/>
        </w:rPr>
        <w:t xml:space="preserve">на право </w:t>
      </w:r>
      <w:r w:rsidRPr="00B42A6C">
        <w:rPr>
          <w:bCs/>
          <w:sz w:val="26"/>
          <w:szCs w:val="26"/>
        </w:rPr>
        <w:t>заключения договора купли-продажи</w:t>
      </w:r>
      <w:r w:rsidRPr="00B42A6C">
        <w:rPr>
          <w:bCs/>
          <w:i/>
          <w:sz w:val="26"/>
          <w:szCs w:val="26"/>
        </w:rPr>
        <w:t xml:space="preserve"> </w:t>
      </w:r>
      <w:r w:rsidRPr="00B42A6C">
        <w:rPr>
          <w:bCs/>
          <w:sz w:val="26"/>
          <w:szCs w:val="26"/>
        </w:rPr>
        <w:t xml:space="preserve">недвижимого имущества </w:t>
      </w:r>
      <w:r w:rsidRPr="00B42A6C">
        <w:rPr>
          <w:sz w:val="26"/>
          <w:szCs w:val="26"/>
        </w:rPr>
        <w:t>опубликован</w:t>
      </w:r>
      <w:r>
        <w:rPr>
          <w:sz w:val="26"/>
          <w:szCs w:val="26"/>
        </w:rPr>
        <w:t>ы</w:t>
      </w:r>
      <w:r w:rsidRPr="00B42A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</w:t>
      </w:r>
      <w:r w:rsidRPr="00B42A6C">
        <w:rPr>
          <w:sz w:val="26"/>
          <w:szCs w:val="26"/>
        </w:rPr>
        <w:t xml:space="preserve">«05» мая 2015 года в сети Интернет на сайтах </w:t>
      </w:r>
      <w:hyperlink r:id="rId8" w:history="1">
        <w:r w:rsidRPr="00B42A6C">
          <w:rPr>
            <w:rStyle w:val="a3"/>
            <w:sz w:val="26"/>
            <w:szCs w:val="26"/>
            <w:lang w:val="en-US"/>
          </w:rPr>
          <w:t>http</w:t>
        </w:r>
        <w:r w:rsidRPr="00B42A6C">
          <w:rPr>
            <w:rStyle w:val="a3"/>
            <w:sz w:val="26"/>
            <w:szCs w:val="26"/>
          </w:rPr>
          <w:t>://</w:t>
        </w:r>
        <w:r w:rsidRPr="00B42A6C">
          <w:rPr>
            <w:rStyle w:val="a3"/>
            <w:sz w:val="26"/>
            <w:szCs w:val="26"/>
            <w:lang w:val="en-US"/>
          </w:rPr>
          <w:t>www</w:t>
        </w:r>
        <w:r w:rsidRPr="00B42A6C">
          <w:rPr>
            <w:rStyle w:val="a3"/>
            <w:sz w:val="26"/>
            <w:szCs w:val="26"/>
          </w:rPr>
          <w:t>.</w:t>
        </w:r>
        <w:r w:rsidRPr="00B42A6C">
          <w:rPr>
            <w:rStyle w:val="a3"/>
            <w:sz w:val="26"/>
            <w:szCs w:val="26"/>
            <w:lang w:val="en-US"/>
          </w:rPr>
          <w:t>fabrikant</w:t>
        </w:r>
        <w:r w:rsidRPr="00B42A6C">
          <w:rPr>
            <w:rStyle w:val="a3"/>
            <w:sz w:val="26"/>
            <w:szCs w:val="26"/>
          </w:rPr>
          <w:t>.</w:t>
        </w:r>
        <w:r w:rsidRPr="00B42A6C">
          <w:rPr>
            <w:rStyle w:val="a3"/>
            <w:sz w:val="26"/>
            <w:szCs w:val="26"/>
            <w:lang w:val="en-US"/>
          </w:rPr>
          <w:t>ru</w:t>
        </w:r>
      </w:hyperlink>
      <w:r w:rsidRPr="00B42A6C">
        <w:rPr>
          <w:sz w:val="26"/>
          <w:szCs w:val="26"/>
        </w:rPr>
        <w:t xml:space="preserve"> (извещение о проведении торговой процедуры на Электронной торговой площадке МТС «Фабрикант» №1319706), </w:t>
      </w:r>
      <w:hyperlink r:id="rId9" w:history="1">
        <w:proofErr w:type="gramEnd"/>
        <w:r w:rsidRPr="00B42A6C">
          <w:rPr>
            <w:color w:val="0000FF"/>
            <w:sz w:val="26"/>
            <w:szCs w:val="26"/>
            <w:u w:val="single"/>
            <w:lang w:val="en-US"/>
          </w:rPr>
          <w:t>http</w:t>
        </w:r>
        <w:r w:rsidRPr="00B42A6C">
          <w:rPr>
            <w:color w:val="0000FF"/>
            <w:sz w:val="26"/>
            <w:szCs w:val="26"/>
            <w:u w:val="single"/>
          </w:rPr>
          <w:t>://</w:t>
        </w:r>
        <w:r w:rsidRPr="00B42A6C">
          <w:rPr>
            <w:color w:val="0000FF"/>
            <w:sz w:val="26"/>
            <w:szCs w:val="26"/>
            <w:u w:val="single"/>
            <w:lang w:val="en-US"/>
          </w:rPr>
          <w:t>www</w:t>
        </w:r>
        <w:r w:rsidRPr="00B42A6C">
          <w:rPr>
            <w:color w:val="0000FF"/>
            <w:sz w:val="26"/>
            <w:szCs w:val="26"/>
            <w:u w:val="single"/>
          </w:rPr>
          <w:t>.</w:t>
        </w:r>
        <w:r w:rsidRPr="00B42A6C">
          <w:rPr>
            <w:color w:val="0000FF"/>
            <w:sz w:val="26"/>
            <w:szCs w:val="26"/>
            <w:u w:val="single"/>
            <w:lang w:val="en-US"/>
          </w:rPr>
          <w:t>erec</w:t>
        </w:r>
        <w:r w:rsidRPr="00B42A6C">
          <w:rPr>
            <w:color w:val="0000FF"/>
            <w:sz w:val="26"/>
            <w:szCs w:val="26"/>
            <w:u w:val="single"/>
          </w:rPr>
          <w:t>.</w:t>
        </w:r>
        <w:r w:rsidRPr="00B42A6C">
          <w:rPr>
            <w:color w:val="0000FF"/>
            <w:sz w:val="26"/>
            <w:szCs w:val="26"/>
            <w:u w:val="single"/>
            <w:lang w:val="en-US"/>
          </w:rPr>
          <w:t>ru</w:t>
        </w:r>
        <w:proofErr w:type="gramStart"/>
      </w:hyperlink>
      <w:r w:rsidRPr="00B42A6C">
        <w:rPr>
          <w:color w:val="0000FF"/>
          <w:sz w:val="26"/>
          <w:szCs w:val="26"/>
          <w:u w:val="single"/>
        </w:rPr>
        <w:t>;</w:t>
      </w:r>
      <w:proofErr w:type="gramEnd"/>
      <w:r w:rsidRPr="00B42A6C">
        <w:rPr>
          <w:color w:val="0000FF"/>
          <w:sz w:val="26"/>
          <w:szCs w:val="26"/>
          <w:u w:val="single"/>
        </w:rPr>
        <w:t xml:space="preserve"> </w:t>
      </w:r>
      <w:proofErr w:type="spellStart"/>
      <w:r w:rsidRPr="00B42A6C">
        <w:rPr>
          <w:color w:val="0000FF"/>
          <w:sz w:val="26"/>
          <w:szCs w:val="26"/>
          <w:u w:val="single"/>
        </w:rPr>
        <w:t>эниц.рф</w:t>
      </w:r>
      <w:proofErr w:type="spellEnd"/>
      <w:r w:rsidRPr="00B42A6C">
        <w:rPr>
          <w:sz w:val="26"/>
          <w:szCs w:val="26"/>
        </w:rPr>
        <w:t>.</w:t>
      </w:r>
    </w:p>
    <w:p w:rsidR="004B1E37" w:rsidRPr="00A804C4" w:rsidRDefault="004B1E37" w:rsidP="004B1E37">
      <w:pPr>
        <w:widowControl w:val="0"/>
        <w:spacing w:after="120"/>
        <w:ind w:firstLine="708"/>
        <w:rPr>
          <w:sz w:val="26"/>
          <w:szCs w:val="26"/>
        </w:rPr>
      </w:pPr>
      <w:r w:rsidRPr="00B42A6C">
        <w:rPr>
          <w:sz w:val="26"/>
          <w:szCs w:val="26"/>
        </w:rPr>
        <w:t xml:space="preserve"> Заседание </w:t>
      </w:r>
      <w:r w:rsidR="00E92EF1">
        <w:rPr>
          <w:sz w:val="26"/>
          <w:szCs w:val="26"/>
        </w:rPr>
        <w:t>К</w:t>
      </w:r>
      <w:r w:rsidRPr="00B42A6C">
        <w:rPr>
          <w:sz w:val="26"/>
          <w:szCs w:val="26"/>
        </w:rPr>
        <w:t xml:space="preserve">омиссии </w:t>
      </w:r>
      <w:r w:rsidRPr="00F40EE3">
        <w:rPr>
          <w:sz w:val="26"/>
          <w:szCs w:val="26"/>
        </w:rPr>
        <w:t xml:space="preserve">по организации и проведению процедуры продажи без объявления цены </w:t>
      </w:r>
      <w:r w:rsidRPr="00B42A6C">
        <w:rPr>
          <w:sz w:val="26"/>
          <w:szCs w:val="26"/>
        </w:rPr>
        <w:t>проводится в 10 часов 00 минут (время московское) в очной</w:t>
      </w:r>
      <w:r w:rsidRPr="00A804C4">
        <w:rPr>
          <w:sz w:val="26"/>
          <w:szCs w:val="26"/>
        </w:rPr>
        <w:t xml:space="preserve"> форме</w:t>
      </w:r>
      <w:r w:rsidRPr="00A804C4">
        <w:rPr>
          <w:b/>
          <w:i/>
          <w:sz w:val="26"/>
          <w:szCs w:val="26"/>
        </w:rPr>
        <w:t xml:space="preserve"> </w:t>
      </w:r>
      <w:r w:rsidRPr="00A804C4">
        <w:rPr>
          <w:sz w:val="26"/>
          <w:szCs w:val="26"/>
        </w:rPr>
        <w:t>«</w:t>
      </w:r>
      <w:r>
        <w:rPr>
          <w:sz w:val="26"/>
          <w:szCs w:val="26"/>
        </w:rPr>
        <w:t>1</w:t>
      </w:r>
      <w:r w:rsidR="00DC77B6">
        <w:rPr>
          <w:sz w:val="26"/>
          <w:szCs w:val="26"/>
        </w:rPr>
        <w:t>8</w:t>
      </w:r>
      <w:r w:rsidRPr="00A804C4">
        <w:rPr>
          <w:sz w:val="26"/>
          <w:szCs w:val="26"/>
        </w:rPr>
        <w:t>»</w:t>
      </w:r>
      <w:r w:rsidRPr="00A804C4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июня </w:t>
      </w:r>
      <w:r w:rsidRPr="00A804C4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A804C4">
        <w:rPr>
          <w:sz w:val="26"/>
          <w:szCs w:val="26"/>
        </w:rPr>
        <w:t xml:space="preserve"> года, по адресу: Московская область, </w:t>
      </w:r>
      <w:proofErr w:type="gramStart"/>
      <w:r w:rsidRPr="00A804C4">
        <w:rPr>
          <w:sz w:val="26"/>
          <w:szCs w:val="26"/>
        </w:rPr>
        <w:t>г</w:t>
      </w:r>
      <w:proofErr w:type="gramEnd"/>
      <w:r w:rsidRPr="00A804C4">
        <w:rPr>
          <w:sz w:val="26"/>
          <w:szCs w:val="26"/>
        </w:rPr>
        <w:t xml:space="preserve">. Электрогорск, </w:t>
      </w:r>
      <w:r>
        <w:rPr>
          <w:sz w:val="26"/>
          <w:szCs w:val="26"/>
        </w:rPr>
        <w:t xml:space="preserve"> </w:t>
      </w:r>
      <w:r w:rsidRPr="00A804C4">
        <w:rPr>
          <w:sz w:val="26"/>
          <w:szCs w:val="26"/>
        </w:rPr>
        <w:t>ул. Святого Константина, д. 6, терри</w:t>
      </w:r>
      <w:r w:rsidR="00493E3C">
        <w:rPr>
          <w:sz w:val="26"/>
          <w:szCs w:val="26"/>
        </w:rPr>
        <w:t xml:space="preserve">тория </w:t>
      </w:r>
      <w:r w:rsidRPr="00A804C4">
        <w:rPr>
          <w:sz w:val="26"/>
          <w:szCs w:val="26"/>
        </w:rPr>
        <w:t>АО «ЭНИЦ», кабинет 202.</w:t>
      </w:r>
    </w:p>
    <w:p w:rsidR="004B1E37" w:rsidRPr="004B1E37" w:rsidRDefault="004B1E37" w:rsidP="004B1E37">
      <w:pPr>
        <w:rPr>
          <w:sz w:val="2"/>
          <w:szCs w:val="26"/>
        </w:rPr>
      </w:pPr>
    </w:p>
    <w:p w:rsidR="004B1E37" w:rsidRPr="00A804C4" w:rsidRDefault="004B1E37" w:rsidP="004B1E37">
      <w:pPr>
        <w:widowControl w:val="0"/>
        <w:autoSpaceDE w:val="0"/>
        <w:autoSpaceDN w:val="0"/>
        <w:adjustRightInd w:val="0"/>
        <w:spacing w:after="120"/>
        <w:rPr>
          <w:b/>
          <w:bCs/>
          <w:sz w:val="26"/>
          <w:szCs w:val="26"/>
        </w:rPr>
      </w:pPr>
      <w:r w:rsidRPr="00A804C4">
        <w:rPr>
          <w:b/>
          <w:bCs/>
          <w:sz w:val="26"/>
          <w:szCs w:val="26"/>
        </w:rPr>
        <w:t>В заседании принимают участие:</w:t>
      </w:r>
    </w:p>
    <w:tbl>
      <w:tblPr>
        <w:tblStyle w:val="aa"/>
        <w:tblW w:w="0" w:type="auto"/>
        <w:tblInd w:w="108" w:type="dxa"/>
        <w:tblLook w:val="04A0"/>
      </w:tblPr>
      <w:tblGrid>
        <w:gridCol w:w="4960"/>
        <w:gridCol w:w="4963"/>
      </w:tblGrid>
      <w:tr w:rsidR="004B1E37" w:rsidRPr="00A804C4" w:rsidTr="003A7345">
        <w:tc>
          <w:tcPr>
            <w:tcW w:w="4960" w:type="dxa"/>
          </w:tcPr>
          <w:p w:rsidR="004B1E37" w:rsidRPr="00A804C4" w:rsidRDefault="004B1E37" w:rsidP="0074712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A804C4">
              <w:rPr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4963" w:type="dxa"/>
          </w:tcPr>
          <w:p w:rsidR="004B1E37" w:rsidRPr="00A804C4" w:rsidRDefault="004B1E37" w:rsidP="0074712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A804C4">
              <w:rPr>
                <w:b/>
                <w:bCs/>
                <w:sz w:val="26"/>
                <w:szCs w:val="26"/>
              </w:rPr>
              <w:t>Должность</w:t>
            </w:r>
          </w:p>
        </w:tc>
      </w:tr>
      <w:tr w:rsidR="004B1E37" w:rsidRPr="00A804C4" w:rsidTr="003A7345">
        <w:tc>
          <w:tcPr>
            <w:tcW w:w="9923" w:type="dxa"/>
            <w:gridSpan w:val="2"/>
          </w:tcPr>
          <w:p w:rsidR="004B1E37" w:rsidRPr="00A804C4" w:rsidRDefault="004B1E37" w:rsidP="0074712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bCs/>
                <w:sz w:val="26"/>
                <w:szCs w:val="26"/>
              </w:rPr>
            </w:pPr>
            <w:r w:rsidRPr="00A804C4">
              <w:rPr>
                <w:sz w:val="26"/>
                <w:szCs w:val="26"/>
              </w:rPr>
              <w:t>Председатель комиссии</w:t>
            </w:r>
          </w:p>
        </w:tc>
      </w:tr>
      <w:tr w:rsidR="004B1E37" w:rsidRPr="00A804C4" w:rsidTr="003A7345">
        <w:tc>
          <w:tcPr>
            <w:tcW w:w="4960" w:type="dxa"/>
          </w:tcPr>
          <w:p w:rsidR="004B1E37" w:rsidRPr="00A804C4" w:rsidRDefault="004B1E37" w:rsidP="0074712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bCs/>
                <w:sz w:val="26"/>
                <w:szCs w:val="26"/>
              </w:rPr>
            </w:pPr>
            <w:proofErr w:type="spellStart"/>
            <w:r w:rsidRPr="00A804C4">
              <w:rPr>
                <w:sz w:val="26"/>
                <w:szCs w:val="26"/>
              </w:rPr>
              <w:t>Арслангареева</w:t>
            </w:r>
            <w:proofErr w:type="spellEnd"/>
            <w:r w:rsidRPr="00A804C4">
              <w:rPr>
                <w:sz w:val="26"/>
                <w:szCs w:val="26"/>
              </w:rPr>
              <w:t xml:space="preserve"> Татьяна Михайловна</w:t>
            </w:r>
          </w:p>
        </w:tc>
        <w:tc>
          <w:tcPr>
            <w:tcW w:w="4963" w:type="dxa"/>
          </w:tcPr>
          <w:p w:rsidR="004B1E37" w:rsidRPr="00A804C4" w:rsidRDefault="004B1E37" w:rsidP="0074712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bCs/>
                <w:sz w:val="26"/>
                <w:szCs w:val="26"/>
              </w:rPr>
            </w:pPr>
            <w:r w:rsidRPr="00A804C4">
              <w:rPr>
                <w:bCs/>
                <w:sz w:val="26"/>
                <w:szCs w:val="26"/>
              </w:rPr>
              <w:t>Начальник ЮО</w:t>
            </w:r>
          </w:p>
        </w:tc>
      </w:tr>
      <w:tr w:rsidR="004B1E37" w:rsidRPr="00A804C4" w:rsidTr="003A7345">
        <w:tc>
          <w:tcPr>
            <w:tcW w:w="9923" w:type="dxa"/>
            <w:gridSpan w:val="2"/>
          </w:tcPr>
          <w:p w:rsidR="004B1E37" w:rsidRPr="00A804C4" w:rsidRDefault="004B1E37" w:rsidP="0074712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bCs/>
                <w:sz w:val="26"/>
                <w:szCs w:val="26"/>
              </w:rPr>
            </w:pPr>
            <w:r w:rsidRPr="00A804C4">
              <w:rPr>
                <w:bCs/>
                <w:sz w:val="26"/>
                <w:szCs w:val="26"/>
              </w:rPr>
              <w:t>Члены комиссии:</w:t>
            </w:r>
          </w:p>
        </w:tc>
      </w:tr>
      <w:tr w:rsidR="004B1E37" w:rsidRPr="00A804C4" w:rsidTr="003A7345">
        <w:tc>
          <w:tcPr>
            <w:tcW w:w="4960" w:type="dxa"/>
          </w:tcPr>
          <w:p w:rsidR="004B1E37" w:rsidRPr="00A804C4" w:rsidRDefault="004B1E37" w:rsidP="0074712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bCs/>
                <w:sz w:val="26"/>
                <w:szCs w:val="26"/>
              </w:rPr>
            </w:pPr>
            <w:r w:rsidRPr="00A804C4">
              <w:rPr>
                <w:sz w:val="26"/>
                <w:szCs w:val="26"/>
              </w:rPr>
              <w:t>Герасимова Людмила Петровна</w:t>
            </w:r>
          </w:p>
        </w:tc>
        <w:tc>
          <w:tcPr>
            <w:tcW w:w="4963" w:type="dxa"/>
          </w:tcPr>
          <w:p w:rsidR="004B1E37" w:rsidRPr="00A804C4" w:rsidRDefault="004B1E37" w:rsidP="0074712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bCs/>
                <w:sz w:val="26"/>
                <w:szCs w:val="26"/>
              </w:rPr>
            </w:pPr>
            <w:r w:rsidRPr="00A804C4">
              <w:rPr>
                <w:bCs/>
                <w:sz w:val="26"/>
                <w:szCs w:val="26"/>
              </w:rPr>
              <w:t>Начальник ОЭП</w:t>
            </w:r>
          </w:p>
        </w:tc>
      </w:tr>
      <w:tr w:rsidR="004B1E37" w:rsidRPr="00A804C4" w:rsidTr="003A7345">
        <w:tc>
          <w:tcPr>
            <w:tcW w:w="4960" w:type="dxa"/>
          </w:tcPr>
          <w:p w:rsidR="004B1E37" w:rsidRPr="00A804C4" w:rsidRDefault="004B1E37" w:rsidP="0074712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bCs/>
                <w:sz w:val="26"/>
                <w:szCs w:val="26"/>
              </w:rPr>
            </w:pPr>
            <w:r w:rsidRPr="00A804C4">
              <w:rPr>
                <w:sz w:val="26"/>
                <w:szCs w:val="26"/>
              </w:rPr>
              <w:t>Истомина Наталья Анатольевна</w:t>
            </w:r>
          </w:p>
        </w:tc>
        <w:tc>
          <w:tcPr>
            <w:tcW w:w="4963" w:type="dxa"/>
          </w:tcPr>
          <w:p w:rsidR="004B1E37" w:rsidRPr="00A804C4" w:rsidRDefault="004B1E37" w:rsidP="0074712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bCs/>
                <w:sz w:val="26"/>
                <w:szCs w:val="26"/>
              </w:rPr>
            </w:pPr>
            <w:r w:rsidRPr="00A804C4">
              <w:rPr>
                <w:bCs/>
                <w:sz w:val="26"/>
                <w:szCs w:val="26"/>
              </w:rPr>
              <w:t>Главный бухгалтер</w:t>
            </w:r>
          </w:p>
        </w:tc>
      </w:tr>
      <w:tr w:rsidR="004B1E37" w:rsidRPr="00A804C4" w:rsidTr="003A7345">
        <w:tc>
          <w:tcPr>
            <w:tcW w:w="4960" w:type="dxa"/>
          </w:tcPr>
          <w:p w:rsidR="004B1E37" w:rsidRPr="00A804C4" w:rsidRDefault="004B1E37" w:rsidP="0074712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Юркова</w:t>
            </w:r>
            <w:proofErr w:type="spellEnd"/>
            <w:r>
              <w:rPr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4963" w:type="dxa"/>
          </w:tcPr>
          <w:p w:rsidR="004B1E37" w:rsidRPr="00A804C4" w:rsidRDefault="004B1E37" w:rsidP="0074712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Главный специалист по управлению имуществом</w:t>
            </w:r>
          </w:p>
        </w:tc>
      </w:tr>
      <w:tr w:rsidR="004B1E37" w:rsidRPr="00A804C4" w:rsidTr="003A7345">
        <w:tc>
          <w:tcPr>
            <w:tcW w:w="9923" w:type="dxa"/>
            <w:gridSpan w:val="2"/>
          </w:tcPr>
          <w:p w:rsidR="004B1E37" w:rsidRPr="00A804C4" w:rsidRDefault="004B1E37" w:rsidP="0074712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bCs/>
                <w:sz w:val="26"/>
                <w:szCs w:val="26"/>
              </w:rPr>
            </w:pPr>
            <w:r w:rsidRPr="00A804C4">
              <w:rPr>
                <w:sz w:val="26"/>
                <w:szCs w:val="26"/>
              </w:rPr>
              <w:t>Секретарь комиссии (с правом голоса)</w:t>
            </w:r>
          </w:p>
        </w:tc>
      </w:tr>
      <w:tr w:rsidR="004B1E37" w:rsidRPr="00A804C4" w:rsidTr="003A7345">
        <w:tc>
          <w:tcPr>
            <w:tcW w:w="4960" w:type="dxa"/>
          </w:tcPr>
          <w:p w:rsidR="004B1E37" w:rsidRPr="00A804C4" w:rsidRDefault="004B1E37" w:rsidP="0074712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bCs/>
                <w:sz w:val="26"/>
                <w:szCs w:val="26"/>
              </w:rPr>
            </w:pPr>
            <w:r w:rsidRPr="00A804C4">
              <w:rPr>
                <w:sz w:val="26"/>
                <w:szCs w:val="26"/>
              </w:rPr>
              <w:t>Коновалова Елена Ивановна</w:t>
            </w:r>
          </w:p>
        </w:tc>
        <w:tc>
          <w:tcPr>
            <w:tcW w:w="4963" w:type="dxa"/>
          </w:tcPr>
          <w:p w:rsidR="004B1E37" w:rsidRPr="00A804C4" w:rsidRDefault="004B1E37" w:rsidP="0074712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bCs/>
                <w:sz w:val="26"/>
                <w:szCs w:val="26"/>
              </w:rPr>
            </w:pPr>
            <w:r w:rsidRPr="00A804C4">
              <w:rPr>
                <w:bCs/>
                <w:sz w:val="26"/>
                <w:szCs w:val="26"/>
              </w:rPr>
              <w:t>Начальник ООСЗД</w:t>
            </w:r>
          </w:p>
        </w:tc>
      </w:tr>
    </w:tbl>
    <w:p w:rsidR="004B1E37" w:rsidRPr="00A804C4" w:rsidRDefault="004B1E37" w:rsidP="004B1E37">
      <w:pPr>
        <w:widowControl w:val="0"/>
        <w:autoSpaceDE w:val="0"/>
        <w:autoSpaceDN w:val="0"/>
        <w:adjustRightInd w:val="0"/>
        <w:spacing w:after="0"/>
        <w:contextualSpacing/>
        <w:rPr>
          <w:b/>
          <w:sz w:val="26"/>
          <w:szCs w:val="26"/>
        </w:rPr>
      </w:pPr>
    </w:p>
    <w:p w:rsidR="004B1E37" w:rsidRPr="00A804C4" w:rsidRDefault="004B1E37" w:rsidP="004B1E37">
      <w:pPr>
        <w:widowControl w:val="0"/>
        <w:autoSpaceDE w:val="0"/>
        <w:autoSpaceDN w:val="0"/>
        <w:adjustRightInd w:val="0"/>
        <w:spacing w:after="0"/>
        <w:contextualSpacing/>
        <w:rPr>
          <w:sz w:val="26"/>
          <w:szCs w:val="26"/>
        </w:rPr>
      </w:pPr>
      <w:r w:rsidRPr="00A804C4">
        <w:rPr>
          <w:sz w:val="26"/>
          <w:szCs w:val="26"/>
        </w:rPr>
        <w:lastRenderedPageBreak/>
        <w:t xml:space="preserve">Заседание проводится в присутствии </w:t>
      </w:r>
      <w:r w:rsidR="00493E3C">
        <w:rPr>
          <w:sz w:val="26"/>
          <w:szCs w:val="26"/>
        </w:rPr>
        <w:t>5</w:t>
      </w:r>
      <w:r w:rsidRPr="00A804C4">
        <w:rPr>
          <w:sz w:val="26"/>
          <w:szCs w:val="26"/>
        </w:rPr>
        <w:t xml:space="preserve"> (</w:t>
      </w:r>
      <w:r w:rsidR="00493E3C">
        <w:rPr>
          <w:sz w:val="26"/>
          <w:szCs w:val="26"/>
        </w:rPr>
        <w:t>пя</w:t>
      </w:r>
      <w:r>
        <w:rPr>
          <w:sz w:val="26"/>
          <w:szCs w:val="26"/>
        </w:rPr>
        <w:t>ть</w:t>
      </w:r>
      <w:r w:rsidRPr="00A804C4">
        <w:rPr>
          <w:sz w:val="26"/>
          <w:szCs w:val="26"/>
        </w:rPr>
        <w:t xml:space="preserve">) из 7 (семь) членов комиссии. Кворум имеется. Комиссия правомочна осуществлять свои функции. </w:t>
      </w:r>
    </w:p>
    <w:p w:rsidR="004B1E37" w:rsidRPr="00A804C4" w:rsidRDefault="004B1E37" w:rsidP="004B1E37">
      <w:pPr>
        <w:spacing w:before="60"/>
        <w:contextualSpacing/>
        <w:rPr>
          <w:sz w:val="26"/>
          <w:szCs w:val="26"/>
        </w:rPr>
      </w:pPr>
    </w:p>
    <w:p w:rsidR="002E65F0" w:rsidRPr="002E65F0" w:rsidRDefault="002E65F0" w:rsidP="002E65F0">
      <w:pPr>
        <w:widowControl w:val="0"/>
        <w:spacing w:after="120"/>
        <w:rPr>
          <w:sz w:val="26"/>
          <w:szCs w:val="26"/>
        </w:rPr>
      </w:pPr>
      <w:r>
        <w:rPr>
          <w:sz w:val="26"/>
          <w:szCs w:val="26"/>
        </w:rPr>
        <w:t>1</w:t>
      </w:r>
      <w:r w:rsidRPr="00A804C4">
        <w:rPr>
          <w:sz w:val="26"/>
          <w:szCs w:val="26"/>
        </w:rPr>
        <w:t xml:space="preserve">. </w:t>
      </w:r>
      <w:proofErr w:type="gramStart"/>
      <w:r w:rsidRPr="002E65F0">
        <w:rPr>
          <w:sz w:val="26"/>
          <w:szCs w:val="26"/>
        </w:rPr>
        <w:t>На момент окончания срока подачи заявок на участие в процедуре продажи без объявления цены в электронной форме</w:t>
      </w:r>
      <w:proofErr w:type="gramEnd"/>
      <w:r w:rsidRPr="002E65F0">
        <w:rPr>
          <w:sz w:val="26"/>
          <w:szCs w:val="26"/>
        </w:rPr>
        <w:t xml:space="preserve"> на право заключения договора купли-продажи недвижимого имущества на 15 часов 00 минут (время московское)</w:t>
      </w:r>
      <w:r w:rsidR="003A7345">
        <w:rPr>
          <w:sz w:val="26"/>
          <w:szCs w:val="26"/>
        </w:rPr>
        <w:t xml:space="preserve"> </w:t>
      </w:r>
      <w:r w:rsidRPr="002E65F0">
        <w:rPr>
          <w:sz w:val="26"/>
          <w:szCs w:val="26"/>
        </w:rPr>
        <w:t xml:space="preserve">«17» июня 2015 года на ЭТП «Фабрикант» </w:t>
      </w:r>
      <w:r>
        <w:rPr>
          <w:sz w:val="26"/>
          <w:szCs w:val="26"/>
        </w:rPr>
        <w:t>поступила 1 (одна) заявка:</w:t>
      </w:r>
    </w:p>
    <w:p w:rsidR="002E65F0" w:rsidRDefault="002E65F0" w:rsidP="002E65F0">
      <w:pPr>
        <w:widowControl w:val="0"/>
        <w:autoSpaceDE w:val="0"/>
        <w:autoSpaceDN w:val="0"/>
        <w:adjustRightInd w:val="0"/>
        <w:spacing w:before="60" w:after="0"/>
        <w:contextualSpacing/>
        <w:rPr>
          <w:sz w:val="26"/>
          <w:szCs w:val="26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1110"/>
        <w:gridCol w:w="2009"/>
        <w:gridCol w:w="3685"/>
        <w:gridCol w:w="3119"/>
      </w:tblGrid>
      <w:tr w:rsidR="002E65F0" w:rsidTr="00CE5089">
        <w:tc>
          <w:tcPr>
            <w:tcW w:w="1110" w:type="dxa"/>
            <w:vAlign w:val="center"/>
          </w:tcPr>
          <w:p w:rsidR="002E65F0" w:rsidRDefault="002E65F0" w:rsidP="003A7345">
            <w:pPr>
              <w:widowControl w:val="0"/>
              <w:autoSpaceDE w:val="0"/>
              <w:autoSpaceDN w:val="0"/>
              <w:adjustRightInd w:val="0"/>
              <w:spacing w:before="6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заявки</w:t>
            </w:r>
          </w:p>
        </w:tc>
        <w:tc>
          <w:tcPr>
            <w:tcW w:w="2009" w:type="dxa"/>
            <w:vAlign w:val="center"/>
          </w:tcPr>
          <w:p w:rsidR="002E65F0" w:rsidRDefault="002E65F0" w:rsidP="003A7345">
            <w:pPr>
              <w:widowControl w:val="0"/>
              <w:autoSpaceDE w:val="0"/>
              <w:autoSpaceDN w:val="0"/>
              <w:adjustRightInd w:val="0"/>
              <w:spacing w:before="6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Дата, время приема заявки</w:t>
            </w:r>
          </w:p>
        </w:tc>
        <w:tc>
          <w:tcPr>
            <w:tcW w:w="3685" w:type="dxa"/>
            <w:vAlign w:val="center"/>
          </w:tcPr>
          <w:p w:rsidR="002E65F0" w:rsidRDefault="002E65F0" w:rsidP="003A7345">
            <w:pPr>
              <w:widowControl w:val="0"/>
              <w:autoSpaceDE w:val="0"/>
              <w:autoSpaceDN w:val="0"/>
              <w:adjustRightInd w:val="0"/>
              <w:spacing w:before="6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Наименование, юридический адрес, ИНН претендента</w:t>
            </w:r>
          </w:p>
        </w:tc>
        <w:tc>
          <w:tcPr>
            <w:tcW w:w="3119" w:type="dxa"/>
            <w:vAlign w:val="center"/>
          </w:tcPr>
          <w:p w:rsidR="002E65F0" w:rsidRDefault="002E65F0" w:rsidP="003A7345">
            <w:pPr>
              <w:widowControl w:val="0"/>
              <w:autoSpaceDE w:val="0"/>
              <w:autoSpaceDN w:val="0"/>
              <w:adjustRightInd w:val="0"/>
              <w:spacing w:before="6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заявки</w:t>
            </w:r>
          </w:p>
        </w:tc>
      </w:tr>
      <w:tr w:rsidR="002E65F0" w:rsidTr="002933BB">
        <w:trPr>
          <w:trHeight w:val="976"/>
        </w:trPr>
        <w:tc>
          <w:tcPr>
            <w:tcW w:w="1110" w:type="dxa"/>
            <w:vAlign w:val="center"/>
          </w:tcPr>
          <w:p w:rsidR="002E65F0" w:rsidRDefault="002E65F0" w:rsidP="003846C4">
            <w:pPr>
              <w:widowControl w:val="0"/>
              <w:autoSpaceDE w:val="0"/>
              <w:autoSpaceDN w:val="0"/>
              <w:adjustRightInd w:val="0"/>
              <w:spacing w:before="6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№1</w:t>
            </w:r>
          </w:p>
        </w:tc>
        <w:tc>
          <w:tcPr>
            <w:tcW w:w="2009" w:type="dxa"/>
            <w:vAlign w:val="center"/>
          </w:tcPr>
          <w:p w:rsidR="002E65F0" w:rsidRPr="002E65F0" w:rsidRDefault="002E65F0" w:rsidP="003846C4">
            <w:pPr>
              <w:widowControl w:val="0"/>
              <w:autoSpaceDE w:val="0"/>
              <w:autoSpaceDN w:val="0"/>
              <w:adjustRightInd w:val="0"/>
              <w:spacing w:before="60" w:after="0"/>
              <w:contextualSpacing/>
              <w:jc w:val="center"/>
              <w:rPr>
                <w:sz w:val="26"/>
                <w:szCs w:val="26"/>
              </w:rPr>
            </w:pPr>
            <w:r w:rsidRPr="002E65F0">
              <w:rPr>
                <w:sz w:val="26"/>
                <w:szCs w:val="26"/>
              </w:rPr>
              <w:t>13:31</w:t>
            </w:r>
          </w:p>
          <w:p w:rsidR="002E65F0" w:rsidRDefault="002E65F0" w:rsidP="003846C4">
            <w:pPr>
              <w:widowControl w:val="0"/>
              <w:autoSpaceDE w:val="0"/>
              <w:autoSpaceDN w:val="0"/>
              <w:adjustRightInd w:val="0"/>
              <w:spacing w:before="60" w:after="0"/>
              <w:contextualSpacing/>
              <w:jc w:val="center"/>
              <w:rPr>
                <w:sz w:val="26"/>
                <w:szCs w:val="26"/>
              </w:rPr>
            </w:pPr>
            <w:r w:rsidRPr="002E65F0">
              <w:rPr>
                <w:sz w:val="26"/>
                <w:szCs w:val="26"/>
              </w:rPr>
              <w:t>17.06.2015</w:t>
            </w:r>
          </w:p>
        </w:tc>
        <w:tc>
          <w:tcPr>
            <w:tcW w:w="3685" w:type="dxa"/>
            <w:vAlign w:val="center"/>
          </w:tcPr>
          <w:p w:rsidR="002E65F0" w:rsidRDefault="002E65F0" w:rsidP="003846C4">
            <w:pPr>
              <w:widowControl w:val="0"/>
              <w:autoSpaceDE w:val="0"/>
              <w:autoSpaceDN w:val="0"/>
              <w:adjustRightInd w:val="0"/>
              <w:spacing w:before="60"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 с ограниченной ответственностью «Альянс», </w:t>
            </w:r>
            <w:r w:rsidR="003A7345">
              <w:rPr>
                <w:sz w:val="26"/>
                <w:szCs w:val="26"/>
              </w:rPr>
              <w:t xml:space="preserve">        </w:t>
            </w: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Москва, ул. Щорса, д.10, квартира 42, ИНН 7729697368</w:t>
            </w:r>
          </w:p>
        </w:tc>
        <w:tc>
          <w:tcPr>
            <w:tcW w:w="3119" w:type="dxa"/>
          </w:tcPr>
          <w:p w:rsidR="002E65F0" w:rsidRDefault="002E65F0" w:rsidP="003A7345">
            <w:pPr>
              <w:widowControl w:val="0"/>
              <w:autoSpaceDE w:val="0"/>
              <w:autoSpaceDN w:val="0"/>
              <w:adjustRightInd w:val="0"/>
              <w:spacing w:before="60"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118 000 (</w:t>
            </w:r>
            <w:r w:rsidRPr="000A5BE7">
              <w:t>Сто восемнадцать тысяч</w:t>
            </w:r>
            <w:r>
              <w:rPr>
                <w:sz w:val="26"/>
                <w:szCs w:val="26"/>
              </w:rPr>
              <w:t>) руб., включая НДС (18%)</w:t>
            </w:r>
          </w:p>
        </w:tc>
      </w:tr>
    </w:tbl>
    <w:p w:rsidR="004B1E37" w:rsidRPr="000B78F7" w:rsidRDefault="004B1E37" w:rsidP="004B1E37">
      <w:pPr>
        <w:widowControl w:val="0"/>
        <w:autoSpaceDE w:val="0"/>
        <w:autoSpaceDN w:val="0"/>
        <w:adjustRightInd w:val="0"/>
        <w:spacing w:before="60" w:after="0"/>
        <w:contextualSpacing/>
        <w:rPr>
          <w:sz w:val="26"/>
          <w:szCs w:val="26"/>
        </w:rPr>
      </w:pPr>
    </w:p>
    <w:p w:rsidR="00DE7487" w:rsidRPr="00DE7487" w:rsidRDefault="004B1E37" w:rsidP="002933BB">
      <w:pPr>
        <w:widowControl w:val="0"/>
        <w:autoSpaceDE w:val="0"/>
        <w:autoSpaceDN w:val="0"/>
        <w:adjustRightInd w:val="0"/>
        <w:spacing w:before="60" w:after="0"/>
        <w:contextualSpacing/>
        <w:rPr>
          <w:sz w:val="26"/>
          <w:szCs w:val="26"/>
        </w:rPr>
      </w:pPr>
      <w:r>
        <w:rPr>
          <w:sz w:val="26"/>
          <w:szCs w:val="26"/>
        </w:rPr>
        <w:t>2</w:t>
      </w:r>
      <w:r w:rsidRPr="00A804C4">
        <w:rPr>
          <w:sz w:val="26"/>
          <w:szCs w:val="26"/>
        </w:rPr>
        <w:t xml:space="preserve">. </w:t>
      </w:r>
      <w:r w:rsidR="00493E3C" w:rsidRPr="00A804C4">
        <w:rPr>
          <w:sz w:val="26"/>
          <w:szCs w:val="26"/>
        </w:rPr>
        <w:t xml:space="preserve"> </w:t>
      </w:r>
      <w:r w:rsidR="00493E3C">
        <w:rPr>
          <w:sz w:val="26"/>
          <w:szCs w:val="26"/>
        </w:rPr>
        <w:t>Комиссия в</w:t>
      </w:r>
      <w:r w:rsidR="002933BB">
        <w:rPr>
          <w:sz w:val="26"/>
          <w:szCs w:val="26"/>
        </w:rPr>
        <w:t xml:space="preserve"> соответствии с Извещением</w:t>
      </w:r>
      <w:r w:rsidR="00DE7487">
        <w:rPr>
          <w:sz w:val="26"/>
          <w:szCs w:val="26"/>
        </w:rPr>
        <w:t xml:space="preserve"> </w:t>
      </w:r>
      <w:r w:rsidR="00DE7487" w:rsidRPr="00DE7487">
        <w:rPr>
          <w:sz w:val="26"/>
          <w:szCs w:val="26"/>
        </w:rPr>
        <w:t>о проведении процедуры продажи без объявления цены</w:t>
      </w:r>
      <w:r w:rsidR="00D27FF2">
        <w:rPr>
          <w:sz w:val="26"/>
          <w:szCs w:val="26"/>
        </w:rPr>
        <w:t xml:space="preserve"> </w:t>
      </w:r>
      <w:proofErr w:type="gramStart"/>
      <w:r w:rsidR="00D27FF2">
        <w:rPr>
          <w:sz w:val="26"/>
          <w:szCs w:val="26"/>
        </w:rPr>
        <w:t>(</w:t>
      </w:r>
      <w:r w:rsidR="002933BB" w:rsidRPr="002933BB">
        <w:rPr>
          <w:sz w:val="26"/>
          <w:szCs w:val="26"/>
        </w:rPr>
        <w:t xml:space="preserve"> </w:t>
      </w:r>
      <w:proofErr w:type="gramEnd"/>
      <w:r w:rsidR="002933BB">
        <w:rPr>
          <w:sz w:val="26"/>
          <w:szCs w:val="26"/>
        </w:rPr>
        <w:t>п.11. П</w:t>
      </w:r>
      <w:r w:rsidR="00DE7487">
        <w:rPr>
          <w:sz w:val="26"/>
          <w:szCs w:val="26"/>
        </w:rPr>
        <w:t xml:space="preserve">роцедура продажи без объявления цены не является офертой или публичной офертой. Процедура продажи без объявления цены не является процедурой проведения торгов. </w:t>
      </w:r>
      <w:proofErr w:type="gramStart"/>
      <w:r w:rsidR="00DE7487">
        <w:rPr>
          <w:sz w:val="26"/>
          <w:szCs w:val="26"/>
        </w:rPr>
        <w:t>Продавец имеет право отказаться от всех полученных предложений по любой причине или прекратить процедуру продажи без объявления цены в любой момент, не неся при этом никакой отве</w:t>
      </w:r>
      <w:r w:rsidR="002933BB">
        <w:rPr>
          <w:sz w:val="26"/>
          <w:szCs w:val="26"/>
        </w:rPr>
        <w:t>тственности перед претендентами) приняла решение</w:t>
      </w:r>
      <w:r w:rsidR="00DE7487">
        <w:rPr>
          <w:sz w:val="26"/>
          <w:szCs w:val="26"/>
        </w:rPr>
        <w:t xml:space="preserve"> отказаться от полученного предложения </w:t>
      </w:r>
      <w:r w:rsidR="00DE7487" w:rsidRPr="00DE7487">
        <w:rPr>
          <w:sz w:val="26"/>
          <w:szCs w:val="26"/>
        </w:rPr>
        <w:t xml:space="preserve">Общества с ограниченной ответственностью «Альянс», </w:t>
      </w:r>
      <w:r w:rsidR="00DE7487">
        <w:rPr>
          <w:sz w:val="26"/>
          <w:szCs w:val="26"/>
        </w:rPr>
        <w:t xml:space="preserve"> </w:t>
      </w:r>
      <w:r w:rsidR="00DE7487" w:rsidRPr="00DE7487">
        <w:rPr>
          <w:sz w:val="26"/>
          <w:szCs w:val="26"/>
        </w:rPr>
        <w:t>г. Москва, ул. Щорса, д.10, квартира 42, ИНН 7729697368</w:t>
      </w:r>
      <w:r w:rsidR="00DE7487">
        <w:rPr>
          <w:sz w:val="26"/>
          <w:szCs w:val="26"/>
        </w:rPr>
        <w:t xml:space="preserve"> о приобретении недвижимого имущества по цене 118 000 руб., </w:t>
      </w:r>
      <w:r w:rsidR="00DE7487" w:rsidRPr="00DE7487">
        <w:rPr>
          <w:sz w:val="26"/>
          <w:szCs w:val="26"/>
        </w:rPr>
        <w:t>включая</w:t>
      </w:r>
      <w:proofErr w:type="gramEnd"/>
      <w:r w:rsidR="00DE7487" w:rsidRPr="00DE7487">
        <w:rPr>
          <w:sz w:val="26"/>
          <w:szCs w:val="26"/>
        </w:rPr>
        <w:t xml:space="preserve"> НДС (18%).</w:t>
      </w:r>
    </w:p>
    <w:p w:rsidR="003A7345" w:rsidRPr="003A7345" w:rsidRDefault="003A7345" w:rsidP="004B1E37">
      <w:pPr>
        <w:widowControl w:val="0"/>
        <w:spacing w:after="120"/>
        <w:rPr>
          <w:sz w:val="8"/>
          <w:szCs w:val="26"/>
        </w:rPr>
      </w:pPr>
    </w:p>
    <w:p w:rsidR="004B1E37" w:rsidRPr="00B42A6C" w:rsidRDefault="004B1E37" w:rsidP="004B1E37">
      <w:pPr>
        <w:widowControl w:val="0"/>
        <w:spacing w:after="120"/>
        <w:rPr>
          <w:sz w:val="26"/>
          <w:szCs w:val="26"/>
        </w:rPr>
      </w:pPr>
      <w:r w:rsidRPr="00A804C4">
        <w:rPr>
          <w:sz w:val="26"/>
          <w:szCs w:val="26"/>
        </w:rPr>
        <w:t>Настоящий протокол подлежит размещению на сайт</w:t>
      </w:r>
      <w:r>
        <w:rPr>
          <w:sz w:val="26"/>
          <w:szCs w:val="26"/>
        </w:rPr>
        <w:t>ах</w:t>
      </w:r>
      <w:r w:rsidRPr="00A804C4">
        <w:rPr>
          <w:sz w:val="26"/>
          <w:szCs w:val="26"/>
        </w:rPr>
        <w:t xml:space="preserve"> </w:t>
      </w:r>
      <w:hyperlink r:id="rId10" w:history="1">
        <w:r w:rsidRPr="00DC5D51">
          <w:rPr>
            <w:rStyle w:val="a3"/>
            <w:sz w:val="26"/>
            <w:szCs w:val="26"/>
            <w:lang w:val="en-US"/>
          </w:rPr>
          <w:t>http</w:t>
        </w:r>
        <w:r w:rsidRPr="00DC5D51">
          <w:rPr>
            <w:rStyle w:val="a3"/>
            <w:sz w:val="26"/>
            <w:szCs w:val="26"/>
          </w:rPr>
          <w:t>://</w:t>
        </w:r>
        <w:r w:rsidRPr="00DC5D51">
          <w:rPr>
            <w:rStyle w:val="a3"/>
            <w:sz w:val="26"/>
            <w:szCs w:val="26"/>
            <w:lang w:val="en-US"/>
          </w:rPr>
          <w:t>www</w:t>
        </w:r>
        <w:r w:rsidRPr="00DC5D51">
          <w:rPr>
            <w:rStyle w:val="a3"/>
            <w:sz w:val="26"/>
            <w:szCs w:val="26"/>
          </w:rPr>
          <w:t>.</w:t>
        </w:r>
        <w:r w:rsidRPr="00DC5D51">
          <w:rPr>
            <w:rStyle w:val="a3"/>
            <w:sz w:val="26"/>
            <w:szCs w:val="26"/>
            <w:lang w:val="en-US"/>
          </w:rPr>
          <w:t>fabrikant</w:t>
        </w:r>
        <w:r w:rsidRPr="00DC5D51">
          <w:rPr>
            <w:rStyle w:val="a3"/>
            <w:sz w:val="26"/>
            <w:szCs w:val="26"/>
          </w:rPr>
          <w:t>.</w:t>
        </w:r>
        <w:r w:rsidRPr="00DC5D51">
          <w:rPr>
            <w:rStyle w:val="a3"/>
            <w:sz w:val="26"/>
            <w:szCs w:val="26"/>
            <w:lang w:val="en-US"/>
          </w:rPr>
          <w:t>ru</w:t>
        </w:r>
      </w:hyperlink>
      <w:r>
        <w:rPr>
          <w:i/>
          <w:sz w:val="26"/>
          <w:szCs w:val="26"/>
        </w:rPr>
        <w:t xml:space="preserve">, </w:t>
      </w:r>
      <w:hyperlink r:id="rId11" w:history="1">
        <w:r w:rsidRPr="00B42A6C">
          <w:rPr>
            <w:color w:val="0000FF"/>
            <w:sz w:val="26"/>
            <w:szCs w:val="26"/>
            <w:u w:val="single"/>
            <w:lang w:val="en-US"/>
          </w:rPr>
          <w:t>http</w:t>
        </w:r>
        <w:r w:rsidRPr="00B42A6C">
          <w:rPr>
            <w:color w:val="0000FF"/>
            <w:sz w:val="26"/>
            <w:szCs w:val="26"/>
            <w:u w:val="single"/>
          </w:rPr>
          <w:t>://</w:t>
        </w:r>
        <w:r w:rsidRPr="00B42A6C">
          <w:rPr>
            <w:color w:val="0000FF"/>
            <w:sz w:val="26"/>
            <w:szCs w:val="26"/>
            <w:u w:val="single"/>
            <w:lang w:val="en-US"/>
          </w:rPr>
          <w:t>www</w:t>
        </w:r>
        <w:r w:rsidRPr="00B42A6C">
          <w:rPr>
            <w:color w:val="0000FF"/>
            <w:sz w:val="26"/>
            <w:szCs w:val="26"/>
            <w:u w:val="single"/>
          </w:rPr>
          <w:t>.</w:t>
        </w:r>
        <w:r w:rsidRPr="00B42A6C">
          <w:rPr>
            <w:color w:val="0000FF"/>
            <w:sz w:val="26"/>
            <w:szCs w:val="26"/>
            <w:u w:val="single"/>
            <w:lang w:val="en-US"/>
          </w:rPr>
          <w:t>erec</w:t>
        </w:r>
        <w:r w:rsidRPr="00B42A6C">
          <w:rPr>
            <w:color w:val="0000FF"/>
            <w:sz w:val="26"/>
            <w:szCs w:val="26"/>
            <w:u w:val="single"/>
          </w:rPr>
          <w:t>.</w:t>
        </w:r>
        <w:r w:rsidRPr="00B42A6C">
          <w:rPr>
            <w:color w:val="0000FF"/>
            <w:sz w:val="26"/>
            <w:szCs w:val="26"/>
            <w:u w:val="single"/>
            <w:lang w:val="en-US"/>
          </w:rPr>
          <w:t>ru</w:t>
        </w:r>
      </w:hyperlink>
      <w:r w:rsidRPr="00B42A6C">
        <w:rPr>
          <w:color w:val="0000FF"/>
          <w:sz w:val="26"/>
          <w:szCs w:val="26"/>
          <w:u w:val="single"/>
        </w:rPr>
        <w:t xml:space="preserve">; </w:t>
      </w:r>
      <w:proofErr w:type="spellStart"/>
      <w:r w:rsidRPr="00B42A6C">
        <w:rPr>
          <w:color w:val="0000FF"/>
          <w:sz w:val="26"/>
          <w:szCs w:val="26"/>
          <w:u w:val="single"/>
        </w:rPr>
        <w:t>эниц.рф</w:t>
      </w:r>
      <w:proofErr w:type="spellEnd"/>
      <w:r w:rsidRPr="00B42A6C">
        <w:rPr>
          <w:sz w:val="26"/>
          <w:szCs w:val="26"/>
        </w:rPr>
        <w:t>.</w:t>
      </w:r>
    </w:p>
    <w:p w:rsidR="004B1E37" w:rsidRPr="00A804C4" w:rsidRDefault="004B1E37" w:rsidP="004B1E37">
      <w:pPr>
        <w:widowControl w:val="0"/>
        <w:autoSpaceDE w:val="0"/>
        <w:autoSpaceDN w:val="0"/>
        <w:adjustRightInd w:val="0"/>
        <w:spacing w:before="60" w:after="0"/>
        <w:contextualSpacing/>
        <w:rPr>
          <w:sz w:val="26"/>
          <w:szCs w:val="26"/>
        </w:rPr>
      </w:pPr>
    </w:p>
    <w:p w:rsidR="004B1E37" w:rsidRPr="00A804C4" w:rsidRDefault="004B1E37" w:rsidP="004B1E37">
      <w:pPr>
        <w:widowControl w:val="0"/>
        <w:autoSpaceDE w:val="0"/>
        <w:autoSpaceDN w:val="0"/>
        <w:adjustRightInd w:val="0"/>
        <w:spacing w:before="60" w:after="0"/>
        <w:contextualSpacing/>
        <w:rPr>
          <w:b/>
          <w:sz w:val="26"/>
          <w:szCs w:val="26"/>
        </w:rPr>
      </w:pPr>
      <w:r w:rsidRPr="00A804C4">
        <w:rPr>
          <w:b/>
          <w:sz w:val="26"/>
          <w:szCs w:val="26"/>
        </w:rPr>
        <w:t xml:space="preserve">Результаты голосования: </w:t>
      </w:r>
    </w:p>
    <w:p w:rsidR="004B1E37" w:rsidRDefault="004B1E37" w:rsidP="004B1E37">
      <w:pPr>
        <w:widowControl w:val="0"/>
        <w:autoSpaceDE w:val="0"/>
        <w:autoSpaceDN w:val="0"/>
        <w:adjustRightInd w:val="0"/>
        <w:spacing w:before="60" w:after="0"/>
        <w:contextualSpacing/>
        <w:rPr>
          <w:sz w:val="26"/>
          <w:szCs w:val="26"/>
        </w:rPr>
      </w:pPr>
      <w:r w:rsidRPr="00A804C4">
        <w:rPr>
          <w:sz w:val="26"/>
          <w:szCs w:val="26"/>
        </w:rPr>
        <w:t xml:space="preserve">«ЗА» </w:t>
      </w:r>
      <w:r w:rsidR="002933BB">
        <w:rPr>
          <w:sz w:val="26"/>
          <w:szCs w:val="26"/>
          <w:u w:val="single"/>
        </w:rPr>
        <w:t>5</w:t>
      </w:r>
      <w:r w:rsidRPr="00A804C4">
        <w:rPr>
          <w:sz w:val="26"/>
          <w:szCs w:val="26"/>
        </w:rPr>
        <w:t xml:space="preserve"> голосов, «ПРОТИВ» </w:t>
      </w:r>
      <w:r w:rsidRPr="00A804C4">
        <w:rPr>
          <w:sz w:val="26"/>
          <w:szCs w:val="26"/>
          <w:u w:val="single"/>
        </w:rPr>
        <w:t>0</w:t>
      </w:r>
      <w:r w:rsidRPr="00A804C4">
        <w:rPr>
          <w:sz w:val="26"/>
          <w:szCs w:val="26"/>
        </w:rPr>
        <w:t xml:space="preserve"> голосов, «ВОЗДЕРЖАЛСЯ» </w:t>
      </w:r>
      <w:r w:rsidRPr="00A804C4">
        <w:rPr>
          <w:sz w:val="26"/>
          <w:szCs w:val="26"/>
          <w:u w:val="single"/>
        </w:rPr>
        <w:t>0</w:t>
      </w:r>
      <w:r w:rsidRPr="00A804C4">
        <w:rPr>
          <w:sz w:val="26"/>
          <w:szCs w:val="26"/>
        </w:rPr>
        <w:t xml:space="preserve"> голосов.</w:t>
      </w:r>
    </w:p>
    <w:p w:rsidR="00C01FF7" w:rsidRPr="00A804C4" w:rsidRDefault="00C01FF7" w:rsidP="004B1E37">
      <w:pPr>
        <w:widowControl w:val="0"/>
        <w:autoSpaceDE w:val="0"/>
        <w:autoSpaceDN w:val="0"/>
        <w:adjustRightInd w:val="0"/>
        <w:spacing w:before="60" w:after="0"/>
        <w:contextualSpacing/>
        <w:rPr>
          <w:sz w:val="26"/>
          <w:szCs w:val="26"/>
        </w:rPr>
      </w:pPr>
    </w:p>
    <w:p w:rsidR="004B1E37" w:rsidRPr="00A804C4" w:rsidRDefault="004B1E37" w:rsidP="004B1E37">
      <w:pPr>
        <w:widowControl w:val="0"/>
        <w:autoSpaceDE w:val="0"/>
        <w:autoSpaceDN w:val="0"/>
        <w:adjustRightInd w:val="0"/>
        <w:spacing w:before="60" w:after="0"/>
        <w:contextualSpacing/>
        <w:rPr>
          <w:sz w:val="26"/>
          <w:szCs w:val="26"/>
        </w:rPr>
      </w:pPr>
      <w:r w:rsidRPr="00A804C4">
        <w:rPr>
          <w:sz w:val="26"/>
          <w:szCs w:val="26"/>
        </w:rPr>
        <w:t>Решение принято единогласно.</w:t>
      </w:r>
      <w:bookmarkStart w:id="0" w:name="_GoBack"/>
      <w:bookmarkEnd w:id="0"/>
    </w:p>
    <w:p w:rsidR="004B1E37" w:rsidRPr="00A804C4" w:rsidRDefault="004B1E37" w:rsidP="004B1E37">
      <w:pPr>
        <w:widowControl w:val="0"/>
        <w:autoSpaceDE w:val="0"/>
        <w:autoSpaceDN w:val="0"/>
        <w:adjustRightInd w:val="0"/>
        <w:spacing w:before="60" w:after="0"/>
        <w:contextualSpacing/>
        <w:rPr>
          <w:b/>
          <w:sz w:val="26"/>
          <w:szCs w:val="26"/>
        </w:rPr>
      </w:pPr>
    </w:p>
    <w:p w:rsidR="004B1E37" w:rsidRDefault="004B1E37" w:rsidP="004B1E37">
      <w:pPr>
        <w:widowControl w:val="0"/>
        <w:autoSpaceDE w:val="0"/>
        <w:autoSpaceDN w:val="0"/>
        <w:adjustRightInd w:val="0"/>
        <w:spacing w:before="60" w:after="0"/>
        <w:contextualSpacing/>
        <w:rPr>
          <w:b/>
          <w:sz w:val="26"/>
          <w:szCs w:val="26"/>
        </w:rPr>
      </w:pPr>
      <w:r w:rsidRPr="00A804C4">
        <w:rPr>
          <w:b/>
          <w:sz w:val="26"/>
          <w:szCs w:val="26"/>
        </w:rPr>
        <w:t>Подписи:</w:t>
      </w:r>
    </w:p>
    <w:p w:rsidR="004B1E37" w:rsidRPr="00A804C4" w:rsidRDefault="004B1E37" w:rsidP="004B1E37">
      <w:pPr>
        <w:widowControl w:val="0"/>
        <w:autoSpaceDE w:val="0"/>
        <w:autoSpaceDN w:val="0"/>
        <w:adjustRightInd w:val="0"/>
        <w:spacing w:before="60" w:after="0"/>
        <w:contextualSpacing/>
        <w:rPr>
          <w:b/>
          <w:sz w:val="26"/>
          <w:szCs w:val="26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2552"/>
        <w:gridCol w:w="3508"/>
      </w:tblGrid>
      <w:tr w:rsidR="004B1E37" w:rsidRPr="00A804C4" w:rsidTr="009352C0">
        <w:tc>
          <w:tcPr>
            <w:tcW w:w="3969" w:type="dxa"/>
          </w:tcPr>
          <w:p w:rsidR="004B1E37" w:rsidRPr="00A804C4" w:rsidRDefault="004B1E37" w:rsidP="00747122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contextualSpacing/>
              <w:jc w:val="left"/>
              <w:rPr>
                <w:bCs/>
                <w:sz w:val="26"/>
                <w:szCs w:val="26"/>
              </w:rPr>
            </w:pPr>
            <w:r w:rsidRPr="00A804C4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552" w:type="dxa"/>
          </w:tcPr>
          <w:p w:rsidR="004B1E37" w:rsidRPr="00A804C4" w:rsidRDefault="004B1E37" w:rsidP="0074712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3508" w:type="dxa"/>
          </w:tcPr>
          <w:p w:rsidR="004B1E37" w:rsidRDefault="004B1E37" w:rsidP="0074712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sz w:val="26"/>
                <w:szCs w:val="26"/>
              </w:rPr>
            </w:pPr>
          </w:p>
          <w:p w:rsidR="004B1E37" w:rsidRPr="00A804C4" w:rsidRDefault="004B1E37" w:rsidP="0074712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bCs/>
                <w:sz w:val="26"/>
                <w:szCs w:val="26"/>
              </w:rPr>
            </w:pPr>
            <w:proofErr w:type="spellStart"/>
            <w:r w:rsidRPr="00A804C4">
              <w:rPr>
                <w:sz w:val="26"/>
                <w:szCs w:val="26"/>
              </w:rPr>
              <w:t>Арслангареева</w:t>
            </w:r>
            <w:proofErr w:type="spellEnd"/>
            <w:r w:rsidRPr="00A804C4">
              <w:rPr>
                <w:sz w:val="26"/>
                <w:szCs w:val="26"/>
              </w:rPr>
              <w:t xml:space="preserve"> Т.М.</w:t>
            </w:r>
          </w:p>
        </w:tc>
      </w:tr>
      <w:tr w:rsidR="004B1E37" w:rsidRPr="00A804C4" w:rsidTr="001A2597">
        <w:tc>
          <w:tcPr>
            <w:tcW w:w="6521" w:type="dxa"/>
            <w:gridSpan w:val="2"/>
          </w:tcPr>
          <w:p w:rsidR="001A2597" w:rsidRPr="00A804C4" w:rsidRDefault="004B1E37" w:rsidP="001A2597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spacing w:after="0"/>
              <w:ind w:left="-108"/>
              <w:contextualSpacing/>
              <w:rPr>
                <w:bCs/>
                <w:sz w:val="26"/>
                <w:szCs w:val="26"/>
              </w:rPr>
            </w:pPr>
            <w:r w:rsidRPr="00A804C4">
              <w:rPr>
                <w:bCs/>
                <w:sz w:val="26"/>
                <w:szCs w:val="26"/>
              </w:rPr>
              <w:t>Члены комиссии:</w:t>
            </w:r>
            <w:r w:rsidR="001A2597">
              <w:rPr>
                <w:bCs/>
                <w:sz w:val="26"/>
                <w:szCs w:val="26"/>
              </w:rPr>
              <w:tab/>
            </w:r>
          </w:p>
        </w:tc>
        <w:tc>
          <w:tcPr>
            <w:tcW w:w="3508" w:type="dxa"/>
          </w:tcPr>
          <w:p w:rsidR="004B1E37" w:rsidRPr="00A804C4" w:rsidRDefault="004B1E37" w:rsidP="0074712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bCs/>
                <w:sz w:val="26"/>
                <w:szCs w:val="26"/>
              </w:rPr>
            </w:pPr>
          </w:p>
        </w:tc>
      </w:tr>
      <w:tr w:rsidR="004B1E37" w:rsidRPr="00A804C4" w:rsidTr="001A2597">
        <w:tc>
          <w:tcPr>
            <w:tcW w:w="3969" w:type="dxa"/>
          </w:tcPr>
          <w:p w:rsidR="004B1E37" w:rsidRPr="00A804C4" w:rsidRDefault="004B1E37" w:rsidP="00747122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B1E37" w:rsidRPr="00A804C4" w:rsidRDefault="004B1E37" w:rsidP="0074712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3508" w:type="dxa"/>
          </w:tcPr>
          <w:p w:rsidR="004B1E37" w:rsidRPr="00A804C4" w:rsidRDefault="004B1E37" w:rsidP="0074712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bCs/>
                <w:sz w:val="26"/>
                <w:szCs w:val="26"/>
              </w:rPr>
            </w:pPr>
            <w:r w:rsidRPr="00A804C4">
              <w:rPr>
                <w:sz w:val="26"/>
                <w:szCs w:val="26"/>
              </w:rPr>
              <w:t>Герасимова Л.П.</w:t>
            </w:r>
          </w:p>
        </w:tc>
      </w:tr>
      <w:tr w:rsidR="004B1E37" w:rsidRPr="00A804C4" w:rsidTr="00747122">
        <w:tc>
          <w:tcPr>
            <w:tcW w:w="3969" w:type="dxa"/>
          </w:tcPr>
          <w:p w:rsidR="004B1E37" w:rsidRPr="00A804C4" w:rsidRDefault="004B1E37" w:rsidP="00747122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B1E37" w:rsidRPr="00A804C4" w:rsidRDefault="004B1E37" w:rsidP="0074712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3508" w:type="dxa"/>
          </w:tcPr>
          <w:p w:rsidR="004B1E37" w:rsidRPr="00A804C4" w:rsidRDefault="004B1E37" w:rsidP="0074712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bCs/>
                <w:sz w:val="26"/>
                <w:szCs w:val="26"/>
              </w:rPr>
            </w:pPr>
            <w:r w:rsidRPr="00A804C4">
              <w:rPr>
                <w:sz w:val="26"/>
                <w:szCs w:val="26"/>
              </w:rPr>
              <w:t>Истомина Н.А.</w:t>
            </w:r>
          </w:p>
        </w:tc>
      </w:tr>
      <w:tr w:rsidR="004B1E37" w:rsidRPr="00A804C4" w:rsidTr="00747122">
        <w:tc>
          <w:tcPr>
            <w:tcW w:w="3969" w:type="dxa"/>
          </w:tcPr>
          <w:p w:rsidR="004B1E37" w:rsidRPr="00A804C4" w:rsidRDefault="004B1E37" w:rsidP="00747122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B1E37" w:rsidRPr="00A804C4" w:rsidRDefault="004B1E37" w:rsidP="0074712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3508" w:type="dxa"/>
          </w:tcPr>
          <w:p w:rsidR="004B1E37" w:rsidRPr="00A804C4" w:rsidRDefault="004B1E37" w:rsidP="0074712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Юркова</w:t>
            </w:r>
            <w:proofErr w:type="spellEnd"/>
            <w:r>
              <w:rPr>
                <w:sz w:val="26"/>
                <w:szCs w:val="26"/>
              </w:rPr>
              <w:t xml:space="preserve"> Н.В.</w:t>
            </w:r>
          </w:p>
        </w:tc>
      </w:tr>
      <w:tr w:rsidR="004B1E37" w:rsidRPr="00A804C4" w:rsidTr="00747122">
        <w:tc>
          <w:tcPr>
            <w:tcW w:w="3969" w:type="dxa"/>
          </w:tcPr>
          <w:p w:rsidR="004B1E37" w:rsidRPr="00A804C4" w:rsidRDefault="004B1E37" w:rsidP="00747122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contextualSpacing/>
              <w:rPr>
                <w:bCs/>
                <w:sz w:val="26"/>
                <w:szCs w:val="26"/>
              </w:rPr>
            </w:pPr>
            <w:r w:rsidRPr="00A804C4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B1E37" w:rsidRPr="00A804C4" w:rsidRDefault="004B1E37" w:rsidP="0074712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bCs/>
                <w:sz w:val="26"/>
                <w:szCs w:val="26"/>
              </w:rPr>
            </w:pPr>
          </w:p>
        </w:tc>
        <w:tc>
          <w:tcPr>
            <w:tcW w:w="3508" w:type="dxa"/>
          </w:tcPr>
          <w:p w:rsidR="004B1E37" w:rsidRPr="00A804C4" w:rsidRDefault="004B1E37" w:rsidP="00747122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bCs/>
                <w:sz w:val="26"/>
                <w:szCs w:val="26"/>
              </w:rPr>
            </w:pPr>
            <w:r w:rsidRPr="00A804C4">
              <w:rPr>
                <w:sz w:val="26"/>
                <w:szCs w:val="26"/>
              </w:rPr>
              <w:t>Коновалова Е.И.</w:t>
            </w:r>
          </w:p>
        </w:tc>
      </w:tr>
    </w:tbl>
    <w:p w:rsidR="004B1E37" w:rsidRDefault="004B1E37" w:rsidP="004B1E37">
      <w:pPr>
        <w:widowControl w:val="0"/>
        <w:tabs>
          <w:tab w:val="left" w:pos="360"/>
        </w:tabs>
        <w:autoSpaceDE w:val="0"/>
        <w:autoSpaceDN w:val="0"/>
        <w:adjustRightInd w:val="0"/>
        <w:spacing w:before="120" w:after="0"/>
        <w:contextualSpacing/>
        <w:rPr>
          <w:sz w:val="26"/>
          <w:szCs w:val="26"/>
        </w:rPr>
      </w:pPr>
    </w:p>
    <w:p w:rsidR="006C6D72" w:rsidRPr="00A804C4" w:rsidRDefault="006C6D72" w:rsidP="00853D69">
      <w:pPr>
        <w:spacing w:after="200" w:line="276" w:lineRule="auto"/>
        <w:jc w:val="left"/>
        <w:rPr>
          <w:sz w:val="26"/>
          <w:szCs w:val="26"/>
        </w:rPr>
      </w:pPr>
    </w:p>
    <w:sectPr w:rsidR="006C6D72" w:rsidRPr="00A804C4" w:rsidSect="004B1E37">
      <w:footerReference w:type="default" r:id="rId12"/>
      <w:pgSz w:w="11906" w:h="16838"/>
      <w:pgMar w:top="567" w:right="567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FE0" w:rsidRDefault="001F4FE0" w:rsidP="00177BD5">
      <w:pPr>
        <w:spacing w:after="0"/>
      </w:pPr>
      <w:r>
        <w:separator/>
      </w:r>
    </w:p>
  </w:endnote>
  <w:endnote w:type="continuationSeparator" w:id="0">
    <w:p w:rsidR="001F4FE0" w:rsidRDefault="001F4FE0" w:rsidP="00177B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98809"/>
      <w:docPartObj>
        <w:docPartGallery w:val="Page Numbers (Bottom of Page)"/>
        <w:docPartUnique/>
      </w:docPartObj>
    </w:sdtPr>
    <w:sdtContent>
      <w:p w:rsidR="00177BD5" w:rsidRDefault="00221435">
        <w:pPr>
          <w:pStyle w:val="a8"/>
          <w:jc w:val="right"/>
        </w:pPr>
        <w:r>
          <w:fldChar w:fldCharType="begin"/>
        </w:r>
        <w:r w:rsidR="00177BD5">
          <w:instrText>PAGE   \* MERGEFORMAT</w:instrText>
        </w:r>
        <w:r>
          <w:fldChar w:fldCharType="separate"/>
        </w:r>
        <w:r w:rsidR="009352C0">
          <w:rPr>
            <w:noProof/>
          </w:rPr>
          <w:t>2</w:t>
        </w:r>
        <w:r>
          <w:fldChar w:fldCharType="end"/>
        </w:r>
      </w:p>
    </w:sdtContent>
  </w:sdt>
  <w:p w:rsidR="00177BD5" w:rsidRDefault="00177B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FE0" w:rsidRDefault="001F4FE0" w:rsidP="00177BD5">
      <w:pPr>
        <w:spacing w:after="0"/>
      </w:pPr>
      <w:r>
        <w:separator/>
      </w:r>
    </w:p>
  </w:footnote>
  <w:footnote w:type="continuationSeparator" w:id="0">
    <w:p w:rsidR="001F4FE0" w:rsidRDefault="001F4FE0" w:rsidP="00177BD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E1276"/>
    <w:multiLevelType w:val="hybridMultilevel"/>
    <w:tmpl w:val="CF7C4D48"/>
    <w:lvl w:ilvl="0" w:tplc="84485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04293"/>
    <w:multiLevelType w:val="multilevel"/>
    <w:tmpl w:val="9968A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eastAsia="Calibri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Times New Roman" w:eastAsia="Calibri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ascii="Times New Roman" w:eastAsia="Calibri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ascii="Times New Roman" w:eastAsia="Calibri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ascii="Times New Roman" w:eastAsia="Calibri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ascii="Times New Roman" w:eastAsia="Calibri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ascii="Times New Roman" w:eastAsia="Calibri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ascii="Times New Roman" w:eastAsia="Calibri" w:hAnsi="Times New Roman" w:hint="default"/>
        <w:sz w:val="28"/>
      </w:rPr>
    </w:lvl>
  </w:abstractNum>
  <w:abstractNum w:abstractNumId="2">
    <w:nsid w:val="37044FAD"/>
    <w:multiLevelType w:val="hybridMultilevel"/>
    <w:tmpl w:val="C32E4440"/>
    <w:lvl w:ilvl="0" w:tplc="84485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30E28"/>
    <w:multiLevelType w:val="hybridMultilevel"/>
    <w:tmpl w:val="2D1A9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295AB7"/>
    <w:multiLevelType w:val="hybridMultilevel"/>
    <w:tmpl w:val="ACC0B5D2"/>
    <w:lvl w:ilvl="0" w:tplc="84485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CD7"/>
    <w:rsid w:val="00000676"/>
    <w:rsid w:val="00000ACE"/>
    <w:rsid w:val="000017AB"/>
    <w:rsid w:val="00001E05"/>
    <w:rsid w:val="00002581"/>
    <w:rsid w:val="00003452"/>
    <w:rsid w:val="00005D72"/>
    <w:rsid w:val="00005D83"/>
    <w:rsid w:val="00010E77"/>
    <w:rsid w:val="00011579"/>
    <w:rsid w:val="00011D92"/>
    <w:rsid w:val="00012037"/>
    <w:rsid w:val="0001243D"/>
    <w:rsid w:val="00013133"/>
    <w:rsid w:val="00013A45"/>
    <w:rsid w:val="000158F2"/>
    <w:rsid w:val="00015CDA"/>
    <w:rsid w:val="00016A6F"/>
    <w:rsid w:val="00017582"/>
    <w:rsid w:val="00020DC0"/>
    <w:rsid w:val="000216C6"/>
    <w:rsid w:val="00021BCF"/>
    <w:rsid w:val="00022E81"/>
    <w:rsid w:val="00023323"/>
    <w:rsid w:val="00024072"/>
    <w:rsid w:val="000247B8"/>
    <w:rsid w:val="000248C8"/>
    <w:rsid w:val="000257A8"/>
    <w:rsid w:val="00031C55"/>
    <w:rsid w:val="00032535"/>
    <w:rsid w:val="000342A9"/>
    <w:rsid w:val="000355D6"/>
    <w:rsid w:val="000379EC"/>
    <w:rsid w:val="00042C17"/>
    <w:rsid w:val="0004485A"/>
    <w:rsid w:val="0004696F"/>
    <w:rsid w:val="00047F67"/>
    <w:rsid w:val="000509D6"/>
    <w:rsid w:val="00054309"/>
    <w:rsid w:val="00055766"/>
    <w:rsid w:val="000557F4"/>
    <w:rsid w:val="00056DF4"/>
    <w:rsid w:val="00057BCE"/>
    <w:rsid w:val="00061620"/>
    <w:rsid w:val="00061C4E"/>
    <w:rsid w:val="00063002"/>
    <w:rsid w:val="00063090"/>
    <w:rsid w:val="0006326A"/>
    <w:rsid w:val="00066E20"/>
    <w:rsid w:val="00070322"/>
    <w:rsid w:val="00074E71"/>
    <w:rsid w:val="00075B1A"/>
    <w:rsid w:val="000816B3"/>
    <w:rsid w:val="00081EE5"/>
    <w:rsid w:val="00083F3F"/>
    <w:rsid w:val="00084198"/>
    <w:rsid w:val="00084A9E"/>
    <w:rsid w:val="00091E56"/>
    <w:rsid w:val="00093A47"/>
    <w:rsid w:val="00093BA9"/>
    <w:rsid w:val="000953B1"/>
    <w:rsid w:val="00096E45"/>
    <w:rsid w:val="00097613"/>
    <w:rsid w:val="000978FF"/>
    <w:rsid w:val="000A12C0"/>
    <w:rsid w:val="000A1C8E"/>
    <w:rsid w:val="000A1DB9"/>
    <w:rsid w:val="000A2553"/>
    <w:rsid w:val="000A3504"/>
    <w:rsid w:val="000A5BE7"/>
    <w:rsid w:val="000A5D3E"/>
    <w:rsid w:val="000B0907"/>
    <w:rsid w:val="000B1410"/>
    <w:rsid w:val="000B2EFD"/>
    <w:rsid w:val="000B4317"/>
    <w:rsid w:val="000B460E"/>
    <w:rsid w:val="000B6E4E"/>
    <w:rsid w:val="000B78F7"/>
    <w:rsid w:val="000C0040"/>
    <w:rsid w:val="000C0A6B"/>
    <w:rsid w:val="000C0B47"/>
    <w:rsid w:val="000C30EE"/>
    <w:rsid w:val="000C34F1"/>
    <w:rsid w:val="000C49B7"/>
    <w:rsid w:val="000C53FA"/>
    <w:rsid w:val="000C60E8"/>
    <w:rsid w:val="000D0CC9"/>
    <w:rsid w:val="000D2913"/>
    <w:rsid w:val="000D4675"/>
    <w:rsid w:val="000D4B3B"/>
    <w:rsid w:val="000D4CBC"/>
    <w:rsid w:val="000D5531"/>
    <w:rsid w:val="000D5BDB"/>
    <w:rsid w:val="000D721D"/>
    <w:rsid w:val="000D7C61"/>
    <w:rsid w:val="000E0BFC"/>
    <w:rsid w:val="000E11E7"/>
    <w:rsid w:val="000E39DB"/>
    <w:rsid w:val="000E405E"/>
    <w:rsid w:val="000E58DE"/>
    <w:rsid w:val="000E6634"/>
    <w:rsid w:val="000E7F19"/>
    <w:rsid w:val="000F0C12"/>
    <w:rsid w:val="000F1E8D"/>
    <w:rsid w:val="000F29F1"/>
    <w:rsid w:val="000F4EA4"/>
    <w:rsid w:val="000F5582"/>
    <w:rsid w:val="000F74D7"/>
    <w:rsid w:val="000F776E"/>
    <w:rsid w:val="000F7E9C"/>
    <w:rsid w:val="0010152F"/>
    <w:rsid w:val="001028C3"/>
    <w:rsid w:val="00102E59"/>
    <w:rsid w:val="0010318D"/>
    <w:rsid w:val="00103951"/>
    <w:rsid w:val="0010609D"/>
    <w:rsid w:val="0010795E"/>
    <w:rsid w:val="00111149"/>
    <w:rsid w:val="00111C28"/>
    <w:rsid w:val="00113C64"/>
    <w:rsid w:val="00114078"/>
    <w:rsid w:val="0011555D"/>
    <w:rsid w:val="001170E2"/>
    <w:rsid w:val="00120C62"/>
    <w:rsid w:val="00121334"/>
    <w:rsid w:val="00122EAC"/>
    <w:rsid w:val="00126FBB"/>
    <w:rsid w:val="001321F7"/>
    <w:rsid w:val="00133D6A"/>
    <w:rsid w:val="001344B8"/>
    <w:rsid w:val="001351F5"/>
    <w:rsid w:val="001354F2"/>
    <w:rsid w:val="00135771"/>
    <w:rsid w:val="00137038"/>
    <w:rsid w:val="00137E79"/>
    <w:rsid w:val="00140610"/>
    <w:rsid w:val="00140712"/>
    <w:rsid w:val="0014180C"/>
    <w:rsid w:val="0014421B"/>
    <w:rsid w:val="00146174"/>
    <w:rsid w:val="001461A4"/>
    <w:rsid w:val="0014636C"/>
    <w:rsid w:val="00147F42"/>
    <w:rsid w:val="00150EE5"/>
    <w:rsid w:val="00152C03"/>
    <w:rsid w:val="00153806"/>
    <w:rsid w:val="001539F7"/>
    <w:rsid w:val="00153B87"/>
    <w:rsid w:val="00154AB9"/>
    <w:rsid w:val="00160B75"/>
    <w:rsid w:val="00162E5F"/>
    <w:rsid w:val="001635A6"/>
    <w:rsid w:val="001643F9"/>
    <w:rsid w:val="00164482"/>
    <w:rsid w:val="00164BD2"/>
    <w:rsid w:val="00171660"/>
    <w:rsid w:val="00171792"/>
    <w:rsid w:val="0017224C"/>
    <w:rsid w:val="00172B49"/>
    <w:rsid w:val="00173809"/>
    <w:rsid w:val="00173957"/>
    <w:rsid w:val="00173F83"/>
    <w:rsid w:val="00175BA6"/>
    <w:rsid w:val="0017685E"/>
    <w:rsid w:val="00177BD5"/>
    <w:rsid w:val="00177F88"/>
    <w:rsid w:val="0018010F"/>
    <w:rsid w:val="00181446"/>
    <w:rsid w:val="001831A0"/>
    <w:rsid w:val="00183668"/>
    <w:rsid w:val="00183A5B"/>
    <w:rsid w:val="0018405F"/>
    <w:rsid w:val="001849CA"/>
    <w:rsid w:val="00184A4E"/>
    <w:rsid w:val="00185036"/>
    <w:rsid w:val="00185245"/>
    <w:rsid w:val="00186D5B"/>
    <w:rsid w:val="00187A45"/>
    <w:rsid w:val="00190773"/>
    <w:rsid w:val="001937B5"/>
    <w:rsid w:val="00193EFE"/>
    <w:rsid w:val="001A2597"/>
    <w:rsid w:val="001A3B02"/>
    <w:rsid w:val="001A53F5"/>
    <w:rsid w:val="001A5A76"/>
    <w:rsid w:val="001A71FC"/>
    <w:rsid w:val="001B0039"/>
    <w:rsid w:val="001B1DD0"/>
    <w:rsid w:val="001B2EB4"/>
    <w:rsid w:val="001B4448"/>
    <w:rsid w:val="001B5001"/>
    <w:rsid w:val="001B533F"/>
    <w:rsid w:val="001B551D"/>
    <w:rsid w:val="001B7550"/>
    <w:rsid w:val="001C05BE"/>
    <w:rsid w:val="001C258F"/>
    <w:rsid w:val="001C44F4"/>
    <w:rsid w:val="001C6E9A"/>
    <w:rsid w:val="001D00B8"/>
    <w:rsid w:val="001D0613"/>
    <w:rsid w:val="001D0F52"/>
    <w:rsid w:val="001D1B75"/>
    <w:rsid w:val="001D1F73"/>
    <w:rsid w:val="001D218F"/>
    <w:rsid w:val="001D22EF"/>
    <w:rsid w:val="001D3340"/>
    <w:rsid w:val="001D460F"/>
    <w:rsid w:val="001D66D4"/>
    <w:rsid w:val="001E02B0"/>
    <w:rsid w:val="001E0F14"/>
    <w:rsid w:val="001E1F04"/>
    <w:rsid w:val="001E3C67"/>
    <w:rsid w:val="001E542F"/>
    <w:rsid w:val="001F00DC"/>
    <w:rsid w:val="001F0393"/>
    <w:rsid w:val="001F30DF"/>
    <w:rsid w:val="001F4FE0"/>
    <w:rsid w:val="001F5868"/>
    <w:rsid w:val="001F683A"/>
    <w:rsid w:val="001F6A03"/>
    <w:rsid w:val="001F772F"/>
    <w:rsid w:val="002028C5"/>
    <w:rsid w:val="00204358"/>
    <w:rsid w:val="00204410"/>
    <w:rsid w:val="00206459"/>
    <w:rsid w:val="00207574"/>
    <w:rsid w:val="0021095B"/>
    <w:rsid w:val="00211685"/>
    <w:rsid w:val="00214945"/>
    <w:rsid w:val="00215A8A"/>
    <w:rsid w:val="00221366"/>
    <w:rsid w:val="00221435"/>
    <w:rsid w:val="00222FEF"/>
    <w:rsid w:val="00226850"/>
    <w:rsid w:val="00226F8D"/>
    <w:rsid w:val="002308A4"/>
    <w:rsid w:val="0023109F"/>
    <w:rsid w:val="00232960"/>
    <w:rsid w:val="00233373"/>
    <w:rsid w:val="0023471C"/>
    <w:rsid w:val="00234BB7"/>
    <w:rsid w:val="002362F4"/>
    <w:rsid w:val="002367D6"/>
    <w:rsid w:val="00236F4D"/>
    <w:rsid w:val="0023774A"/>
    <w:rsid w:val="002417A8"/>
    <w:rsid w:val="00241CE8"/>
    <w:rsid w:val="00242DBE"/>
    <w:rsid w:val="002453B6"/>
    <w:rsid w:val="00246D4F"/>
    <w:rsid w:val="00250D9D"/>
    <w:rsid w:val="00251D7F"/>
    <w:rsid w:val="00255BFE"/>
    <w:rsid w:val="00256B23"/>
    <w:rsid w:val="00260544"/>
    <w:rsid w:val="00260728"/>
    <w:rsid w:val="00261190"/>
    <w:rsid w:val="002646AB"/>
    <w:rsid w:val="002665A1"/>
    <w:rsid w:val="00270818"/>
    <w:rsid w:val="00270CAF"/>
    <w:rsid w:val="00273223"/>
    <w:rsid w:val="00273A4B"/>
    <w:rsid w:val="00275745"/>
    <w:rsid w:val="00276AFD"/>
    <w:rsid w:val="00276C4A"/>
    <w:rsid w:val="00277E1E"/>
    <w:rsid w:val="00280BE7"/>
    <w:rsid w:val="00281047"/>
    <w:rsid w:val="00282A60"/>
    <w:rsid w:val="00282E4B"/>
    <w:rsid w:val="00283143"/>
    <w:rsid w:val="00283CEF"/>
    <w:rsid w:val="00283DB6"/>
    <w:rsid w:val="00284139"/>
    <w:rsid w:val="00285D88"/>
    <w:rsid w:val="00286A6F"/>
    <w:rsid w:val="002871D3"/>
    <w:rsid w:val="002933BB"/>
    <w:rsid w:val="002936C7"/>
    <w:rsid w:val="00296270"/>
    <w:rsid w:val="002A246C"/>
    <w:rsid w:val="002A29A7"/>
    <w:rsid w:val="002A2C75"/>
    <w:rsid w:val="002A36AE"/>
    <w:rsid w:val="002A5B0E"/>
    <w:rsid w:val="002A627F"/>
    <w:rsid w:val="002A7C52"/>
    <w:rsid w:val="002B094A"/>
    <w:rsid w:val="002B5631"/>
    <w:rsid w:val="002B5F39"/>
    <w:rsid w:val="002B6312"/>
    <w:rsid w:val="002B684B"/>
    <w:rsid w:val="002B6A7F"/>
    <w:rsid w:val="002C0715"/>
    <w:rsid w:val="002C1869"/>
    <w:rsid w:val="002C251B"/>
    <w:rsid w:val="002C2737"/>
    <w:rsid w:val="002C672F"/>
    <w:rsid w:val="002C6DC6"/>
    <w:rsid w:val="002C7804"/>
    <w:rsid w:val="002C7CB1"/>
    <w:rsid w:val="002C7DA7"/>
    <w:rsid w:val="002D02DE"/>
    <w:rsid w:val="002D10C6"/>
    <w:rsid w:val="002D126A"/>
    <w:rsid w:val="002D1465"/>
    <w:rsid w:val="002D2B9C"/>
    <w:rsid w:val="002D4E41"/>
    <w:rsid w:val="002D51A0"/>
    <w:rsid w:val="002D527A"/>
    <w:rsid w:val="002D633B"/>
    <w:rsid w:val="002D70F0"/>
    <w:rsid w:val="002E0400"/>
    <w:rsid w:val="002E20D9"/>
    <w:rsid w:val="002E3431"/>
    <w:rsid w:val="002E3CCC"/>
    <w:rsid w:val="002E65F0"/>
    <w:rsid w:val="002E72BB"/>
    <w:rsid w:val="002E73FF"/>
    <w:rsid w:val="002E7D9D"/>
    <w:rsid w:val="002F13BC"/>
    <w:rsid w:val="002F2EF2"/>
    <w:rsid w:val="002F3619"/>
    <w:rsid w:val="002F3746"/>
    <w:rsid w:val="002F4023"/>
    <w:rsid w:val="002F410F"/>
    <w:rsid w:val="002F4C27"/>
    <w:rsid w:val="002F6840"/>
    <w:rsid w:val="002F7714"/>
    <w:rsid w:val="002F7BFC"/>
    <w:rsid w:val="00304263"/>
    <w:rsid w:val="00305B16"/>
    <w:rsid w:val="00306718"/>
    <w:rsid w:val="00310AA9"/>
    <w:rsid w:val="00311F67"/>
    <w:rsid w:val="00312701"/>
    <w:rsid w:val="003139D0"/>
    <w:rsid w:val="00316F41"/>
    <w:rsid w:val="0031797C"/>
    <w:rsid w:val="00320C72"/>
    <w:rsid w:val="0032239F"/>
    <w:rsid w:val="003231DE"/>
    <w:rsid w:val="00326714"/>
    <w:rsid w:val="003267D1"/>
    <w:rsid w:val="00326BBE"/>
    <w:rsid w:val="003302CE"/>
    <w:rsid w:val="00333338"/>
    <w:rsid w:val="00334146"/>
    <w:rsid w:val="003345A4"/>
    <w:rsid w:val="00335693"/>
    <w:rsid w:val="00335B31"/>
    <w:rsid w:val="00336CE6"/>
    <w:rsid w:val="00337847"/>
    <w:rsid w:val="00340880"/>
    <w:rsid w:val="00342092"/>
    <w:rsid w:val="003428E5"/>
    <w:rsid w:val="003434ED"/>
    <w:rsid w:val="00346AFB"/>
    <w:rsid w:val="00347570"/>
    <w:rsid w:val="0035153E"/>
    <w:rsid w:val="003516B6"/>
    <w:rsid w:val="00353D8C"/>
    <w:rsid w:val="003540A8"/>
    <w:rsid w:val="003545ED"/>
    <w:rsid w:val="003550EA"/>
    <w:rsid w:val="00357A6A"/>
    <w:rsid w:val="00360D1A"/>
    <w:rsid w:val="00360FAE"/>
    <w:rsid w:val="00362D3D"/>
    <w:rsid w:val="00363187"/>
    <w:rsid w:val="0036322B"/>
    <w:rsid w:val="003644DC"/>
    <w:rsid w:val="00364887"/>
    <w:rsid w:val="00365C04"/>
    <w:rsid w:val="00365D84"/>
    <w:rsid w:val="00366761"/>
    <w:rsid w:val="00366C84"/>
    <w:rsid w:val="00370F01"/>
    <w:rsid w:val="0037119E"/>
    <w:rsid w:val="0037169B"/>
    <w:rsid w:val="003725DE"/>
    <w:rsid w:val="00372E61"/>
    <w:rsid w:val="0037386B"/>
    <w:rsid w:val="003760EC"/>
    <w:rsid w:val="003778B5"/>
    <w:rsid w:val="0038031C"/>
    <w:rsid w:val="00381D29"/>
    <w:rsid w:val="00383600"/>
    <w:rsid w:val="00385DAE"/>
    <w:rsid w:val="00386CDE"/>
    <w:rsid w:val="00390AC5"/>
    <w:rsid w:val="00390BD4"/>
    <w:rsid w:val="0039173B"/>
    <w:rsid w:val="00393F28"/>
    <w:rsid w:val="003949C4"/>
    <w:rsid w:val="003951A8"/>
    <w:rsid w:val="00395813"/>
    <w:rsid w:val="00397FED"/>
    <w:rsid w:val="003A0AEF"/>
    <w:rsid w:val="003A2350"/>
    <w:rsid w:val="003A4224"/>
    <w:rsid w:val="003A6125"/>
    <w:rsid w:val="003A683A"/>
    <w:rsid w:val="003A7345"/>
    <w:rsid w:val="003B0D19"/>
    <w:rsid w:val="003B12A5"/>
    <w:rsid w:val="003B197E"/>
    <w:rsid w:val="003B39DE"/>
    <w:rsid w:val="003B6A42"/>
    <w:rsid w:val="003B77A1"/>
    <w:rsid w:val="003C1328"/>
    <w:rsid w:val="003C3A0A"/>
    <w:rsid w:val="003C4A35"/>
    <w:rsid w:val="003C4A54"/>
    <w:rsid w:val="003C6D0F"/>
    <w:rsid w:val="003C7336"/>
    <w:rsid w:val="003C7B59"/>
    <w:rsid w:val="003D1C7C"/>
    <w:rsid w:val="003D1E57"/>
    <w:rsid w:val="003D1F2C"/>
    <w:rsid w:val="003D278C"/>
    <w:rsid w:val="003D3FE4"/>
    <w:rsid w:val="003D5916"/>
    <w:rsid w:val="003D704E"/>
    <w:rsid w:val="003D72BE"/>
    <w:rsid w:val="003D7623"/>
    <w:rsid w:val="003E1F04"/>
    <w:rsid w:val="003E25DB"/>
    <w:rsid w:val="003E4632"/>
    <w:rsid w:val="003E5969"/>
    <w:rsid w:val="003E6570"/>
    <w:rsid w:val="003F0403"/>
    <w:rsid w:val="003F0F8E"/>
    <w:rsid w:val="003F3C32"/>
    <w:rsid w:val="003F3D0B"/>
    <w:rsid w:val="003F4EAB"/>
    <w:rsid w:val="003F5B59"/>
    <w:rsid w:val="003F7F7B"/>
    <w:rsid w:val="004000E6"/>
    <w:rsid w:val="0040056A"/>
    <w:rsid w:val="00401663"/>
    <w:rsid w:val="00402E50"/>
    <w:rsid w:val="00404AC6"/>
    <w:rsid w:val="00404C83"/>
    <w:rsid w:val="004064B7"/>
    <w:rsid w:val="004109C8"/>
    <w:rsid w:val="00410A77"/>
    <w:rsid w:val="00411F02"/>
    <w:rsid w:val="00412778"/>
    <w:rsid w:val="00416FE6"/>
    <w:rsid w:val="0042058D"/>
    <w:rsid w:val="004207DD"/>
    <w:rsid w:val="00422216"/>
    <w:rsid w:val="00422758"/>
    <w:rsid w:val="0042461F"/>
    <w:rsid w:val="00424972"/>
    <w:rsid w:val="00424D10"/>
    <w:rsid w:val="004255C6"/>
    <w:rsid w:val="00425A65"/>
    <w:rsid w:val="00426300"/>
    <w:rsid w:val="0042730D"/>
    <w:rsid w:val="00430CDB"/>
    <w:rsid w:val="00432448"/>
    <w:rsid w:val="00432F6A"/>
    <w:rsid w:val="00433A10"/>
    <w:rsid w:val="00433D8F"/>
    <w:rsid w:val="00434405"/>
    <w:rsid w:val="00440CF4"/>
    <w:rsid w:val="0044133F"/>
    <w:rsid w:val="00442193"/>
    <w:rsid w:val="0044375B"/>
    <w:rsid w:val="0044783C"/>
    <w:rsid w:val="00451502"/>
    <w:rsid w:val="00452B87"/>
    <w:rsid w:val="004555EA"/>
    <w:rsid w:val="0045575C"/>
    <w:rsid w:val="004567BE"/>
    <w:rsid w:val="00456F27"/>
    <w:rsid w:val="00464CB4"/>
    <w:rsid w:val="00466F02"/>
    <w:rsid w:val="00467589"/>
    <w:rsid w:val="00471122"/>
    <w:rsid w:val="00471D71"/>
    <w:rsid w:val="0047274D"/>
    <w:rsid w:val="00474AC2"/>
    <w:rsid w:val="004750E6"/>
    <w:rsid w:val="00480236"/>
    <w:rsid w:val="0048072C"/>
    <w:rsid w:val="00480D3D"/>
    <w:rsid w:val="004816B3"/>
    <w:rsid w:val="00481936"/>
    <w:rsid w:val="00483455"/>
    <w:rsid w:val="00483840"/>
    <w:rsid w:val="004844B5"/>
    <w:rsid w:val="00484953"/>
    <w:rsid w:val="00493E3C"/>
    <w:rsid w:val="00494636"/>
    <w:rsid w:val="004947FA"/>
    <w:rsid w:val="0049576E"/>
    <w:rsid w:val="00495E71"/>
    <w:rsid w:val="0049690A"/>
    <w:rsid w:val="0049698E"/>
    <w:rsid w:val="0049736D"/>
    <w:rsid w:val="004A0B9C"/>
    <w:rsid w:val="004A1928"/>
    <w:rsid w:val="004A3F25"/>
    <w:rsid w:val="004A42A7"/>
    <w:rsid w:val="004A51FA"/>
    <w:rsid w:val="004A5919"/>
    <w:rsid w:val="004A5D3A"/>
    <w:rsid w:val="004A78BA"/>
    <w:rsid w:val="004B1E37"/>
    <w:rsid w:val="004B30F4"/>
    <w:rsid w:val="004B3CF9"/>
    <w:rsid w:val="004B5BF7"/>
    <w:rsid w:val="004B6062"/>
    <w:rsid w:val="004C02BE"/>
    <w:rsid w:val="004C0711"/>
    <w:rsid w:val="004C140D"/>
    <w:rsid w:val="004C44B5"/>
    <w:rsid w:val="004C4531"/>
    <w:rsid w:val="004C492A"/>
    <w:rsid w:val="004C4E0A"/>
    <w:rsid w:val="004C55D5"/>
    <w:rsid w:val="004C59CF"/>
    <w:rsid w:val="004C60BF"/>
    <w:rsid w:val="004D1284"/>
    <w:rsid w:val="004D6DEB"/>
    <w:rsid w:val="004E21F5"/>
    <w:rsid w:val="004E25D2"/>
    <w:rsid w:val="004E438B"/>
    <w:rsid w:val="004E45AF"/>
    <w:rsid w:val="004E5DF1"/>
    <w:rsid w:val="004E5FCA"/>
    <w:rsid w:val="004E697F"/>
    <w:rsid w:val="004E6D0A"/>
    <w:rsid w:val="004E7521"/>
    <w:rsid w:val="004F1018"/>
    <w:rsid w:val="004F232C"/>
    <w:rsid w:val="004F2E2D"/>
    <w:rsid w:val="004F6DD5"/>
    <w:rsid w:val="005022A5"/>
    <w:rsid w:val="00502D62"/>
    <w:rsid w:val="0050301E"/>
    <w:rsid w:val="0050449B"/>
    <w:rsid w:val="00506A4E"/>
    <w:rsid w:val="00506F6A"/>
    <w:rsid w:val="005076A6"/>
    <w:rsid w:val="00507920"/>
    <w:rsid w:val="00507C84"/>
    <w:rsid w:val="00507D75"/>
    <w:rsid w:val="005127F9"/>
    <w:rsid w:val="005138F8"/>
    <w:rsid w:val="0051452D"/>
    <w:rsid w:val="00514938"/>
    <w:rsid w:val="00515BA0"/>
    <w:rsid w:val="0051618E"/>
    <w:rsid w:val="0051626F"/>
    <w:rsid w:val="00516625"/>
    <w:rsid w:val="00516F48"/>
    <w:rsid w:val="0051707B"/>
    <w:rsid w:val="00517F68"/>
    <w:rsid w:val="00522BE4"/>
    <w:rsid w:val="00526441"/>
    <w:rsid w:val="00526E65"/>
    <w:rsid w:val="00527368"/>
    <w:rsid w:val="005312D3"/>
    <w:rsid w:val="005327A7"/>
    <w:rsid w:val="005355F8"/>
    <w:rsid w:val="005356D6"/>
    <w:rsid w:val="005427C1"/>
    <w:rsid w:val="005449D0"/>
    <w:rsid w:val="005453E7"/>
    <w:rsid w:val="00546C27"/>
    <w:rsid w:val="005475CA"/>
    <w:rsid w:val="0055214A"/>
    <w:rsid w:val="00553633"/>
    <w:rsid w:val="00560E01"/>
    <w:rsid w:val="00562684"/>
    <w:rsid w:val="00563407"/>
    <w:rsid w:val="00564E05"/>
    <w:rsid w:val="00565BB6"/>
    <w:rsid w:val="005665B8"/>
    <w:rsid w:val="00572F59"/>
    <w:rsid w:val="00573180"/>
    <w:rsid w:val="00573239"/>
    <w:rsid w:val="00576E52"/>
    <w:rsid w:val="00577AFC"/>
    <w:rsid w:val="00581DE3"/>
    <w:rsid w:val="00582563"/>
    <w:rsid w:val="005836DA"/>
    <w:rsid w:val="00583E5F"/>
    <w:rsid w:val="005868C2"/>
    <w:rsid w:val="0058778A"/>
    <w:rsid w:val="0059101A"/>
    <w:rsid w:val="00592082"/>
    <w:rsid w:val="0059302A"/>
    <w:rsid w:val="005957D2"/>
    <w:rsid w:val="00595BEB"/>
    <w:rsid w:val="00596E2D"/>
    <w:rsid w:val="005A08A1"/>
    <w:rsid w:val="005A0EDD"/>
    <w:rsid w:val="005A151B"/>
    <w:rsid w:val="005A43DC"/>
    <w:rsid w:val="005A4424"/>
    <w:rsid w:val="005A57CC"/>
    <w:rsid w:val="005A6AE0"/>
    <w:rsid w:val="005B1E62"/>
    <w:rsid w:val="005B2B4B"/>
    <w:rsid w:val="005B2C2F"/>
    <w:rsid w:val="005B36ED"/>
    <w:rsid w:val="005B4964"/>
    <w:rsid w:val="005B7050"/>
    <w:rsid w:val="005B7589"/>
    <w:rsid w:val="005B7AC4"/>
    <w:rsid w:val="005C0ED1"/>
    <w:rsid w:val="005C1376"/>
    <w:rsid w:val="005C1B52"/>
    <w:rsid w:val="005C2CD7"/>
    <w:rsid w:val="005C4A2E"/>
    <w:rsid w:val="005C4E5D"/>
    <w:rsid w:val="005C67C3"/>
    <w:rsid w:val="005C7034"/>
    <w:rsid w:val="005D1048"/>
    <w:rsid w:val="005D1431"/>
    <w:rsid w:val="005D1DAE"/>
    <w:rsid w:val="005D3BD5"/>
    <w:rsid w:val="005D40D0"/>
    <w:rsid w:val="005D5913"/>
    <w:rsid w:val="005D6A91"/>
    <w:rsid w:val="005D7D7D"/>
    <w:rsid w:val="005E019D"/>
    <w:rsid w:val="005E1829"/>
    <w:rsid w:val="005E2256"/>
    <w:rsid w:val="005E2300"/>
    <w:rsid w:val="005E5024"/>
    <w:rsid w:val="005E5196"/>
    <w:rsid w:val="005E5BA0"/>
    <w:rsid w:val="005E665A"/>
    <w:rsid w:val="005E6F1C"/>
    <w:rsid w:val="005E7457"/>
    <w:rsid w:val="005F1B8C"/>
    <w:rsid w:val="005F22FB"/>
    <w:rsid w:val="005F4E3B"/>
    <w:rsid w:val="005F5EA5"/>
    <w:rsid w:val="005F7575"/>
    <w:rsid w:val="00600204"/>
    <w:rsid w:val="00601CC3"/>
    <w:rsid w:val="006023FB"/>
    <w:rsid w:val="00602609"/>
    <w:rsid w:val="00602BA0"/>
    <w:rsid w:val="0060345D"/>
    <w:rsid w:val="00603CE6"/>
    <w:rsid w:val="006040CB"/>
    <w:rsid w:val="00604328"/>
    <w:rsid w:val="006050B4"/>
    <w:rsid w:val="0060523B"/>
    <w:rsid w:val="006055B3"/>
    <w:rsid w:val="0060609C"/>
    <w:rsid w:val="006105F2"/>
    <w:rsid w:val="00610E23"/>
    <w:rsid w:val="00611C37"/>
    <w:rsid w:val="006120E3"/>
    <w:rsid w:val="00614FEC"/>
    <w:rsid w:val="00615D16"/>
    <w:rsid w:val="0061703B"/>
    <w:rsid w:val="00617862"/>
    <w:rsid w:val="006208A6"/>
    <w:rsid w:val="00621E93"/>
    <w:rsid w:val="006221E9"/>
    <w:rsid w:val="00622A25"/>
    <w:rsid w:val="00623938"/>
    <w:rsid w:val="00624666"/>
    <w:rsid w:val="00624ABA"/>
    <w:rsid w:val="00624C5B"/>
    <w:rsid w:val="00625ECD"/>
    <w:rsid w:val="00627342"/>
    <w:rsid w:val="00627D2C"/>
    <w:rsid w:val="00630A9D"/>
    <w:rsid w:val="00630FD0"/>
    <w:rsid w:val="00632541"/>
    <w:rsid w:val="006331AF"/>
    <w:rsid w:val="00633ADC"/>
    <w:rsid w:val="00633F66"/>
    <w:rsid w:val="006343E9"/>
    <w:rsid w:val="00635C64"/>
    <w:rsid w:val="00636494"/>
    <w:rsid w:val="00637F24"/>
    <w:rsid w:val="00640DF6"/>
    <w:rsid w:val="00640FBA"/>
    <w:rsid w:val="0064112F"/>
    <w:rsid w:val="00641390"/>
    <w:rsid w:val="00641506"/>
    <w:rsid w:val="0064183E"/>
    <w:rsid w:val="00641A2F"/>
    <w:rsid w:val="00642E68"/>
    <w:rsid w:val="00643EEA"/>
    <w:rsid w:val="00644D62"/>
    <w:rsid w:val="00645EBA"/>
    <w:rsid w:val="00646953"/>
    <w:rsid w:val="00646955"/>
    <w:rsid w:val="00646C06"/>
    <w:rsid w:val="0065360F"/>
    <w:rsid w:val="006564A3"/>
    <w:rsid w:val="006570FC"/>
    <w:rsid w:val="00657D17"/>
    <w:rsid w:val="00661005"/>
    <w:rsid w:val="00663ABA"/>
    <w:rsid w:val="00663AC1"/>
    <w:rsid w:val="006640E3"/>
    <w:rsid w:val="006643B3"/>
    <w:rsid w:val="00673BF3"/>
    <w:rsid w:val="00677034"/>
    <w:rsid w:val="00677623"/>
    <w:rsid w:val="00681B2A"/>
    <w:rsid w:val="006822CD"/>
    <w:rsid w:val="00682429"/>
    <w:rsid w:val="006838AE"/>
    <w:rsid w:val="006848D6"/>
    <w:rsid w:val="00684CD5"/>
    <w:rsid w:val="006852FA"/>
    <w:rsid w:val="00687C9D"/>
    <w:rsid w:val="006904CE"/>
    <w:rsid w:val="00691F13"/>
    <w:rsid w:val="00692659"/>
    <w:rsid w:val="00694298"/>
    <w:rsid w:val="0069471F"/>
    <w:rsid w:val="0069596F"/>
    <w:rsid w:val="00695C1B"/>
    <w:rsid w:val="0069620A"/>
    <w:rsid w:val="00696D43"/>
    <w:rsid w:val="006A0F6D"/>
    <w:rsid w:val="006A15CF"/>
    <w:rsid w:val="006A2346"/>
    <w:rsid w:val="006A268C"/>
    <w:rsid w:val="006A46E2"/>
    <w:rsid w:val="006A4C5C"/>
    <w:rsid w:val="006A682D"/>
    <w:rsid w:val="006A6E72"/>
    <w:rsid w:val="006B5FAD"/>
    <w:rsid w:val="006B6E75"/>
    <w:rsid w:val="006C05DD"/>
    <w:rsid w:val="006C21AD"/>
    <w:rsid w:val="006C4DA4"/>
    <w:rsid w:val="006C5D82"/>
    <w:rsid w:val="006C5E21"/>
    <w:rsid w:val="006C61D0"/>
    <w:rsid w:val="006C6D72"/>
    <w:rsid w:val="006C717B"/>
    <w:rsid w:val="006C71B6"/>
    <w:rsid w:val="006D0592"/>
    <w:rsid w:val="006D3FFE"/>
    <w:rsid w:val="006D43B3"/>
    <w:rsid w:val="006D4FCC"/>
    <w:rsid w:val="006D523B"/>
    <w:rsid w:val="006D534F"/>
    <w:rsid w:val="006E0496"/>
    <w:rsid w:val="006E1A80"/>
    <w:rsid w:val="006E1B16"/>
    <w:rsid w:val="006E4F52"/>
    <w:rsid w:val="006E600A"/>
    <w:rsid w:val="006F0167"/>
    <w:rsid w:val="006F0188"/>
    <w:rsid w:val="006F09B9"/>
    <w:rsid w:val="006F251B"/>
    <w:rsid w:val="006F26F2"/>
    <w:rsid w:val="006F2B0F"/>
    <w:rsid w:val="006F317B"/>
    <w:rsid w:val="006F40C5"/>
    <w:rsid w:val="007002CC"/>
    <w:rsid w:val="0070082A"/>
    <w:rsid w:val="00701035"/>
    <w:rsid w:val="007046C2"/>
    <w:rsid w:val="00707482"/>
    <w:rsid w:val="007105F0"/>
    <w:rsid w:val="0071165A"/>
    <w:rsid w:val="0071638B"/>
    <w:rsid w:val="007206A0"/>
    <w:rsid w:val="0072288C"/>
    <w:rsid w:val="00723920"/>
    <w:rsid w:val="00723E90"/>
    <w:rsid w:val="00724879"/>
    <w:rsid w:val="00724EB2"/>
    <w:rsid w:val="007261DF"/>
    <w:rsid w:val="007265A2"/>
    <w:rsid w:val="00726694"/>
    <w:rsid w:val="00727443"/>
    <w:rsid w:val="0073008A"/>
    <w:rsid w:val="00731D07"/>
    <w:rsid w:val="00732DB1"/>
    <w:rsid w:val="007358C8"/>
    <w:rsid w:val="00741CE0"/>
    <w:rsid w:val="007422AD"/>
    <w:rsid w:val="0074233F"/>
    <w:rsid w:val="00742516"/>
    <w:rsid w:val="0074260B"/>
    <w:rsid w:val="0074424B"/>
    <w:rsid w:val="0074558B"/>
    <w:rsid w:val="00747987"/>
    <w:rsid w:val="00747B2F"/>
    <w:rsid w:val="00747DA9"/>
    <w:rsid w:val="0075244C"/>
    <w:rsid w:val="00752DAE"/>
    <w:rsid w:val="007539AF"/>
    <w:rsid w:val="00754C2E"/>
    <w:rsid w:val="00755ED9"/>
    <w:rsid w:val="00756C5A"/>
    <w:rsid w:val="00760117"/>
    <w:rsid w:val="00761AAE"/>
    <w:rsid w:val="00762BB9"/>
    <w:rsid w:val="0076422D"/>
    <w:rsid w:val="00764494"/>
    <w:rsid w:val="00766DA1"/>
    <w:rsid w:val="007679E6"/>
    <w:rsid w:val="00767B6F"/>
    <w:rsid w:val="007712BA"/>
    <w:rsid w:val="0077140B"/>
    <w:rsid w:val="00774496"/>
    <w:rsid w:val="007756A5"/>
    <w:rsid w:val="00777560"/>
    <w:rsid w:val="00782FD3"/>
    <w:rsid w:val="00783230"/>
    <w:rsid w:val="007842CC"/>
    <w:rsid w:val="00786115"/>
    <w:rsid w:val="00790BA0"/>
    <w:rsid w:val="00792810"/>
    <w:rsid w:val="0079427E"/>
    <w:rsid w:val="007955F5"/>
    <w:rsid w:val="007968E4"/>
    <w:rsid w:val="007974D3"/>
    <w:rsid w:val="00797C38"/>
    <w:rsid w:val="007A0F8D"/>
    <w:rsid w:val="007A10EF"/>
    <w:rsid w:val="007A14AE"/>
    <w:rsid w:val="007A2318"/>
    <w:rsid w:val="007A3E83"/>
    <w:rsid w:val="007A4F22"/>
    <w:rsid w:val="007A5A02"/>
    <w:rsid w:val="007B0CC1"/>
    <w:rsid w:val="007B24AB"/>
    <w:rsid w:val="007B2BBF"/>
    <w:rsid w:val="007B6B56"/>
    <w:rsid w:val="007B710E"/>
    <w:rsid w:val="007C04EE"/>
    <w:rsid w:val="007C0A7B"/>
    <w:rsid w:val="007C130B"/>
    <w:rsid w:val="007C168B"/>
    <w:rsid w:val="007C1E76"/>
    <w:rsid w:val="007C2CDC"/>
    <w:rsid w:val="007C3C74"/>
    <w:rsid w:val="007C6160"/>
    <w:rsid w:val="007C788D"/>
    <w:rsid w:val="007D0BCA"/>
    <w:rsid w:val="007D4068"/>
    <w:rsid w:val="007D417A"/>
    <w:rsid w:val="007D4906"/>
    <w:rsid w:val="007D4F2F"/>
    <w:rsid w:val="007D6E3C"/>
    <w:rsid w:val="007E20E2"/>
    <w:rsid w:val="007E28EC"/>
    <w:rsid w:val="007E49CA"/>
    <w:rsid w:val="007E4D25"/>
    <w:rsid w:val="007E4EDA"/>
    <w:rsid w:val="007E5A56"/>
    <w:rsid w:val="007E77FA"/>
    <w:rsid w:val="007F04A7"/>
    <w:rsid w:val="007F183E"/>
    <w:rsid w:val="007F39BF"/>
    <w:rsid w:val="007F42D8"/>
    <w:rsid w:val="007F7999"/>
    <w:rsid w:val="00804D8C"/>
    <w:rsid w:val="00805B25"/>
    <w:rsid w:val="00805DCB"/>
    <w:rsid w:val="00806C19"/>
    <w:rsid w:val="0080743F"/>
    <w:rsid w:val="008077A5"/>
    <w:rsid w:val="00810062"/>
    <w:rsid w:val="008118B5"/>
    <w:rsid w:val="0081339C"/>
    <w:rsid w:val="0081676B"/>
    <w:rsid w:val="00816840"/>
    <w:rsid w:val="00821C72"/>
    <w:rsid w:val="00821FDB"/>
    <w:rsid w:val="00822E74"/>
    <w:rsid w:val="00824366"/>
    <w:rsid w:val="00825A03"/>
    <w:rsid w:val="00826344"/>
    <w:rsid w:val="0082727E"/>
    <w:rsid w:val="0083239E"/>
    <w:rsid w:val="00832743"/>
    <w:rsid w:val="00833EBA"/>
    <w:rsid w:val="00836230"/>
    <w:rsid w:val="008375C9"/>
    <w:rsid w:val="0084100A"/>
    <w:rsid w:val="00841E32"/>
    <w:rsid w:val="008421F8"/>
    <w:rsid w:val="0084230F"/>
    <w:rsid w:val="00843448"/>
    <w:rsid w:val="00845109"/>
    <w:rsid w:val="00851078"/>
    <w:rsid w:val="00851A68"/>
    <w:rsid w:val="00853D69"/>
    <w:rsid w:val="00854302"/>
    <w:rsid w:val="00855010"/>
    <w:rsid w:val="0085631D"/>
    <w:rsid w:val="0086209A"/>
    <w:rsid w:val="00863092"/>
    <w:rsid w:val="008647A2"/>
    <w:rsid w:val="008709EA"/>
    <w:rsid w:val="00870E3E"/>
    <w:rsid w:val="00873072"/>
    <w:rsid w:val="00873E9A"/>
    <w:rsid w:val="008743A8"/>
    <w:rsid w:val="008744FB"/>
    <w:rsid w:val="00874522"/>
    <w:rsid w:val="00874B5E"/>
    <w:rsid w:val="008753DD"/>
    <w:rsid w:val="00876ADD"/>
    <w:rsid w:val="008779B4"/>
    <w:rsid w:val="00880084"/>
    <w:rsid w:val="00881754"/>
    <w:rsid w:val="00881A98"/>
    <w:rsid w:val="008826CE"/>
    <w:rsid w:val="00884245"/>
    <w:rsid w:val="0088451A"/>
    <w:rsid w:val="00884B8F"/>
    <w:rsid w:val="00886A2F"/>
    <w:rsid w:val="008903D9"/>
    <w:rsid w:val="0089230B"/>
    <w:rsid w:val="008948DC"/>
    <w:rsid w:val="00894C19"/>
    <w:rsid w:val="0089663C"/>
    <w:rsid w:val="008A030C"/>
    <w:rsid w:val="008A0B33"/>
    <w:rsid w:val="008A2AA7"/>
    <w:rsid w:val="008A2BF8"/>
    <w:rsid w:val="008A3DBA"/>
    <w:rsid w:val="008A54F6"/>
    <w:rsid w:val="008A574F"/>
    <w:rsid w:val="008A6079"/>
    <w:rsid w:val="008A6E40"/>
    <w:rsid w:val="008B0B20"/>
    <w:rsid w:val="008B2CA2"/>
    <w:rsid w:val="008B3D3A"/>
    <w:rsid w:val="008B480E"/>
    <w:rsid w:val="008B78B9"/>
    <w:rsid w:val="008C09FC"/>
    <w:rsid w:val="008C2117"/>
    <w:rsid w:val="008C2895"/>
    <w:rsid w:val="008C41DA"/>
    <w:rsid w:val="008C6307"/>
    <w:rsid w:val="008C7DBE"/>
    <w:rsid w:val="008D1A5C"/>
    <w:rsid w:val="008D27A8"/>
    <w:rsid w:val="008D5029"/>
    <w:rsid w:val="008D5033"/>
    <w:rsid w:val="008D621C"/>
    <w:rsid w:val="008E05E2"/>
    <w:rsid w:val="008E0F7F"/>
    <w:rsid w:val="008E3C6B"/>
    <w:rsid w:val="008E4589"/>
    <w:rsid w:val="008F1127"/>
    <w:rsid w:val="008F1473"/>
    <w:rsid w:val="008F152C"/>
    <w:rsid w:val="008F178A"/>
    <w:rsid w:val="008F240F"/>
    <w:rsid w:val="008F33DB"/>
    <w:rsid w:val="008F39E1"/>
    <w:rsid w:val="008F4224"/>
    <w:rsid w:val="008F439E"/>
    <w:rsid w:val="008F4773"/>
    <w:rsid w:val="008F5EFE"/>
    <w:rsid w:val="008F63E6"/>
    <w:rsid w:val="008F6B9E"/>
    <w:rsid w:val="00900BD0"/>
    <w:rsid w:val="009042B4"/>
    <w:rsid w:val="0090601F"/>
    <w:rsid w:val="009100BE"/>
    <w:rsid w:val="0091257E"/>
    <w:rsid w:val="00912A23"/>
    <w:rsid w:val="009132D4"/>
    <w:rsid w:val="00916A02"/>
    <w:rsid w:val="00917175"/>
    <w:rsid w:val="00923F27"/>
    <w:rsid w:val="00924400"/>
    <w:rsid w:val="00924A62"/>
    <w:rsid w:val="00927BF9"/>
    <w:rsid w:val="00927F9D"/>
    <w:rsid w:val="009311F0"/>
    <w:rsid w:val="00931CE0"/>
    <w:rsid w:val="00933145"/>
    <w:rsid w:val="00933521"/>
    <w:rsid w:val="0093352B"/>
    <w:rsid w:val="0093389C"/>
    <w:rsid w:val="00933DA8"/>
    <w:rsid w:val="00934C86"/>
    <w:rsid w:val="009352C0"/>
    <w:rsid w:val="00936945"/>
    <w:rsid w:val="00937074"/>
    <w:rsid w:val="00937FCF"/>
    <w:rsid w:val="00941D79"/>
    <w:rsid w:val="00942169"/>
    <w:rsid w:val="009458B4"/>
    <w:rsid w:val="00945BE7"/>
    <w:rsid w:val="0094655F"/>
    <w:rsid w:val="00947FA7"/>
    <w:rsid w:val="0095042A"/>
    <w:rsid w:val="00953E1C"/>
    <w:rsid w:val="00954D9E"/>
    <w:rsid w:val="009550A8"/>
    <w:rsid w:val="00956885"/>
    <w:rsid w:val="009571BE"/>
    <w:rsid w:val="00957372"/>
    <w:rsid w:val="009601F0"/>
    <w:rsid w:val="009614FC"/>
    <w:rsid w:val="00962E2C"/>
    <w:rsid w:val="0096641F"/>
    <w:rsid w:val="0096770F"/>
    <w:rsid w:val="009729C2"/>
    <w:rsid w:val="0097344E"/>
    <w:rsid w:val="00975EDA"/>
    <w:rsid w:val="00976703"/>
    <w:rsid w:val="00977375"/>
    <w:rsid w:val="0097741D"/>
    <w:rsid w:val="00980280"/>
    <w:rsid w:val="009806B7"/>
    <w:rsid w:val="00980E98"/>
    <w:rsid w:val="009813D9"/>
    <w:rsid w:val="009821D6"/>
    <w:rsid w:val="009839BD"/>
    <w:rsid w:val="00984828"/>
    <w:rsid w:val="00984F62"/>
    <w:rsid w:val="0099083C"/>
    <w:rsid w:val="00990A8B"/>
    <w:rsid w:val="009910AE"/>
    <w:rsid w:val="009914EB"/>
    <w:rsid w:val="009940C2"/>
    <w:rsid w:val="00994A92"/>
    <w:rsid w:val="009961AC"/>
    <w:rsid w:val="0099703D"/>
    <w:rsid w:val="00997D32"/>
    <w:rsid w:val="009A092E"/>
    <w:rsid w:val="009A0FA4"/>
    <w:rsid w:val="009A1D57"/>
    <w:rsid w:val="009A3345"/>
    <w:rsid w:val="009A4052"/>
    <w:rsid w:val="009A40F3"/>
    <w:rsid w:val="009A55A1"/>
    <w:rsid w:val="009A5B27"/>
    <w:rsid w:val="009A5D97"/>
    <w:rsid w:val="009A61C2"/>
    <w:rsid w:val="009A684C"/>
    <w:rsid w:val="009B2E25"/>
    <w:rsid w:val="009B3F97"/>
    <w:rsid w:val="009B50C3"/>
    <w:rsid w:val="009B7A4F"/>
    <w:rsid w:val="009B7DAA"/>
    <w:rsid w:val="009C0250"/>
    <w:rsid w:val="009C05BF"/>
    <w:rsid w:val="009C0DD8"/>
    <w:rsid w:val="009C1CB0"/>
    <w:rsid w:val="009C3D03"/>
    <w:rsid w:val="009C5E48"/>
    <w:rsid w:val="009C6B83"/>
    <w:rsid w:val="009C7142"/>
    <w:rsid w:val="009C7CD7"/>
    <w:rsid w:val="009D27A3"/>
    <w:rsid w:val="009D2A88"/>
    <w:rsid w:val="009D2B42"/>
    <w:rsid w:val="009D30BB"/>
    <w:rsid w:val="009D503A"/>
    <w:rsid w:val="009D5D90"/>
    <w:rsid w:val="009D6199"/>
    <w:rsid w:val="009D7BF6"/>
    <w:rsid w:val="009E1B94"/>
    <w:rsid w:val="009E1F2D"/>
    <w:rsid w:val="009E3A25"/>
    <w:rsid w:val="009E3D9B"/>
    <w:rsid w:val="009E50DC"/>
    <w:rsid w:val="009E56B4"/>
    <w:rsid w:val="009F3390"/>
    <w:rsid w:val="009F43E6"/>
    <w:rsid w:val="009F4825"/>
    <w:rsid w:val="009F59BA"/>
    <w:rsid w:val="009F65E0"/>
    <w:rsid w:val="009F7727"/>
    <w:rsid w:val="00A01331"/>
    <w:rsid w:val="00A01F4D"/>
    <w:rsid w:val="00A0209D"/>
    <w:rsid w:val="00A02BDA"/>
    <w:rsid w:val="00A0377F"/>
    <w:rsid w:val="00A04ABA"/>
    <w:rsid w:val="00A10327"/>
    <w:rsid w:val="00A10628"/>
    <w:rsid w:val="00A10D55"/>
    <w:rsid w:val="00A13907"/>
    <w:rsid w:val="00A15A77"/>
    <w:rsid w:val="00A177EF"/>
    <w:rsid w:val="00A21399"/>
    <w:rsid w:val="00A26647"/>
    <w:rsid w:val="00A269F9"/>
    <w:rsid w:val="00A26AE4"/>
    <w:rsid w:val="00A277EA"/>
    <w:rsid w:val="00A27DCB"/>
    <w:rsid w:val="00A3092B"/>
    <w:rsid w:val="00A32DA9"/>
    <w:rsid w:val="00A417D7"/>
    <w:rsid w:val="00A446D0"/>
    <w:rsid w:val="00A47EA3"/>
    <w:rsid w:val="00A50302"/>
    <w:rsid w:val="00A5126A"/>
    <w:rsid w:val="00A519C6"/>
    <w:rsid w:val="00A533F2"/>
    <w:rsid w:val="00A56CCA"/>
    <w:rsid w:val="00A573C8"/>
    <w:rsid w:val="00A57A57"/>
    <w:rsid w:val="00A61462"/>
    <w:rsid w:val="00A61BD3"/>
    <w:rsid w:val="00A61EFE"/>
    <w:rsid w:val="00A62B63"/>
    <w:rsid w:val="00A65629"/>
    <w:rsid w:val="00A675C7"/>
    <w:rsid w:val="00A679E9"/>
    <w:rsid w:val="00A715E7"/>
    <w:rsid w:val="00A72328"/>
    <w:rsid w:val="00A731C1"/>
    <w:rsid w:val="00A7582D"/>
    <w:rsid w:val="00A75DA1"/>
    <w:rsid w:val="00A804C4"/>
    <w:rsid w:val="00A80B0D"/>
    <w:rsid w:val="00A81C1B"/>
    <w:rsid w:val="00A825C2"/>
    <w:rsid w:val="00A8444B"/>
    <w:rsid w:val="00A92380"/>
    <w:rsid w:val="00A96C13"/>
    <w:rsid w:val="00AA2E48"/>
    <w:rsid w:val="00AA4730"/>
    <w:rsid w:val="00AA4872"/>
    <w:rsid w:val="00AA5370"/>
    <w:rsid w:val="00AA590F"/>
    <w:rsid w:val="00AA5F2F"/>
    <w:rsid w:val="00AB1101"/>
    <w:rsid w:val="00AB2068"/>
    <w:rsid w:val="00AB2BB5"/>
    <w:rsid w:val="00AB3589"/>
    <w:rsid w:val="00AB3F43"/>
    <w:rsid w:val="00AB46AD"/>
    <w:rsid w:val="00AB52EB"/>
    <w:rsid w:val="00AC0A85"/>
    <w:rsid w:val="00AC0FCE"/>
    <w:rsid w:val="00AC13E6"/>
    <w:rsid w:val="00AC1C38"/>
    <w:rsid w:val="00AC36D7"/>
    <w:rsid w:val="00AC42A2"/>
    <w:rsid w:val="00AD11C6"/>
    <w:rsid w:val="00AD5999"/>
    <w:rsid w:val="00AD64E4"/>
    <w:rsid w:val="00AE7FD5"/>
    <w:rsid w:val="00AF1ACA"/>
    <w:rsid w:val="00AF5614"/>
    <w:rsid w:val="00AF7D9E"/>
    <w:rsid w:val="00B0028A"/>
    <w:rsid w:val="00B006CA"/>
    <w:rsid w:val="00B02CE0"/>
    <w:rsid w:val="00B06A31"/>
    <w:rsid w:val="00B12598"/>
    <w:rsid w:val="00B1594C"/>
    <w:rsid w:val="00B175F0"/>
    <w:rsid w:val="00B22917"/>
    <w:rsid w:val="00B23976"/>
    <w:rsid w:val="00B239C2"/>
    <w:rsid w:val="00B26F31"/>
    <w:rsid w:val="00B30C2E"/>
    <w:rsid w:val="00B3299C"/>
    <w:rsid w:val="00B32F9C"/>
    <w:rsid w:val="00B36435"/>
    <w:rsid w:val="00B4158F"/>
    <w:rsid w:val="00B42A6C"/>
    <w:rsid w:val="00B44C40"/>
    <w:rsid w:val="00B45F0E"/>
    <w:rsid w:val="00B46AFC"/>
    <w:rsid w:val="00B50579"/>
    <w:rsid w:val="00B50D15"/>
    <w:rsid w:val="00B51568"/>
    <w:rsid w:val="00B5171E"/>
    <w:rsid w:val="00B5312C"/>
    <w:rsid w:val="00B5317D"/>
    <w:rsid w:val="00B538B0"/>
    <w:rsid w:val="00B542DA"/>
    <w:rsid w:val="00B5588D"/>
    <w:rsid w:val="00B56280"/>
    <w:rsid w:val="00B56E59"/>
    <w:rsid w:val="00B57575"/>
    <w:rsid w:val="00B614F2"/>
    <w:rsid w:val="00B64141"/>
    <w:rsid w:val="00B65237"/>
    <w:rsid w:val="00B70BFE"/>
    <w:rsid w:val="00B70C43"/>
    <w:rsid w:val="00B73576"/>
    <w:rsid w:val="00B768BF"/>
    <w:rsid w:val="00B778C6"/>
    <w:rsid w:val="00B8298D"/>
    <w:rsid w:val="00B82B61"/>
    <w:rsid w:val="00B83424"/>
    <w:rsid w:val="00B83A37"/>
    <w:rsid w:val="00B83B04"/>
    <w:rsid w:val="00B85099"/>
    <w:rsid w:val="00B863B5"/>
    <w:rsid w:val="00B869DD"/>
    <w:rsid w:val="00B910FB"/>
    <w:rsid w:val="00B91B90"/>
    <w:rsid w:val="00B9250A"/>
    <w:rsid w:val="00B9355F"/>
    <w:rsid w:val="00B93FE2"/>
    <w:rsid w:val="00B946C0"/>
    <w:rsid w:val="00B947B8"/>
    <w:rsid w:val="00B952CB"/>
    <w:rsid w:val="00B96F9A"/>
    <w:rsid w:val="00B97074"/>
    <w:rsid w:val="00B97F77"/>
    <w:rsid w:val="00BA1420"/>
    <w:rsid w:val="00BA1828"/>
    <w:rsid w:val="00BA1F10"/>
    <w:rsid w:val="00BA3C46"/>
    <w:rsid w:val="00BA6AB5"/>
    <w:rsid w:val="00BA7ECB"/>
    <w:rsid w:val="00BB249C"/>
    <w:rsid w:val="00BB2768"/>
    <w:rsid w:val="00BC1BFF"/>
    <w:rsid w:val="00BC6D10"/>
    <w:rsid w:val="00BC6EC0"/>
    <w:rsid w:val="00BC76F3"/>
    <w:rsid w:val="00BD1A91"/>
    <w:rsid w:val="00BD1BE8"/>
    <w:rsid w:val="00BD28C9"/>
    <w:rsid w:val="00BD2D39"/>
    <w:rsid w:val="00BD35F0"/>
    <w:rsid w:val="00BD5BA9"/>
    <w:rsid w:val="00BD6944"/>
    <w:rsid w:val="00BE1897"/>
    <w:rsid w:val="00BE38B2"/>
    <w:rsid w:val="00BE4A03"/>
    <w:rsid w:val="00BE4D1A"/>
    <w:rsid w:val="00BE4FF5"/>
    <w:rsid w:val="00BE54DE"/>
    <w:rsid w:val="00BE7654"/>
    <w:rsid w:val="00BE7894"/>
    <w:rsid w:val="00BF060F"/>
    <w:rsid w:val="00BF1EDF"/>
    <w:rsid w:val="00BF2C2D"/>
    <w:rsid w:val="00BF3CEC"/>
    <w:rsid w:val="00BF4468"/>
    <w:rsid w:val="00BF4632"/>
    <w:rsid w:val="00BF4FCE"/>
    <w:rsid w:val="00BF72FB"/>
    <w:rsid w:val="00C0029C"/>
    <w:rsid w:val="00C008A7"/>
    <w:rsid w:val="00C017BB"/>
    <w:rsid w:val="00C01FF7"/>
    <w:rsid w:val="00C02CE3"/>
    <w:rsid w:val="00C046A9"/>
    <w:rsid w:val="00C0795F"/>
    <w:rsid w:val="00C07ADE"/>
    <w:rsid w:val="00C10A05"/>
    <w:rsid w:val="00C10C0F"/>
    <w:rsid w:val="00C122EB"/>
    <w:rsid w:val="00C13B45"/>
    <w:rsid w:val="00C15402"/>
    <w:rsid w:val="00C15436"/>
    <w:rsid w:val="00C2145C"/>
    <w:rsid w:val="00C22D65"/>
    <w:rsid w:val="00C22EA3"/>
    <w:rsid w:val="00C231B8"/>
    <w:rsid w:val="00C27002"/>
    <w:rsid w:val="00C30204"/>
    <w:rsid w:val="00C31408"/>
    <w:rsid w:val="00C32711"/>
    <w:rsid w:val="00C34175"/>
    <w:rsid w:val="00C34CAB"/>
    <w:rsid w:val="00C36116"/>
    <w:rsid w:val="00C3778C"/>
    <w:rsid w:val="00C40696"/>
    <w:rsid w:val="00C406F0"/>
    <w:rsid w:val="00C41A51"/>
    <w:rsid w:val="00C42255"/>
    <w:rsid w:val="00C4297A"/>
    <w:rsid w:val="00C468C1"/>
    <w:rsid w:val="00C501AF"/>
    <w:rsid w:val="00C503F9"/>
    <w:rsid w:val="00C50E35"/>
    <w:rsid w:val="00C5653F"/>
    <w:rsid w:val="00C60D86"/>
    <w:rsid w:val="00C6214C"/>
    <w:rsid w:val="00C623DF"/>
    <w:rsid w:val="00C65B46"/>
    <w:rsid w:val="00C65F0B"/>
    <w:rsid w:val="00C661F7"/>
    <w:rsid w:val="00C71F32"/>
    <w:rsid w:val="00C720CB"/>
    <w:rsid w:val="00C75D7A"/>
    <w:rsid w:val="00C80872"/>
    <w:rsid w:val="00C81424"/>
    <w:rsid w:val="00C82F0A"/>
    <w:rsid w:val="00C845F9"/>
    <w:rsid w:val="00C84737"/>
    <w:rsid w:val="00C852BB"/>
    <w:rsid w:val="00C91943"/>
    <w:rsid w:val="00C91D2A"/>
    <w:rsid w:val="00C922B9"/>
    <w:rsid w:val="00C9497E"/>
    <w:rsid w:val="00C94FDE"/>
    <w:rsid w:val="00C97B4F"/>
    <w:rsid w:val="00CA144B"/>
    <w:rsid w:val="00CA2B48"/>
    <w:rsid w:val="00CA4E40"/>
    <w:rsid w:val="00CA4F29"/>
    <w:rsid w:val="00CA7586"/>
    <w:rsid w:val="00CA76A1"/>
    <w:rsid w:val="00CB03E7"/>
    <w:rsid w:val="00CB0C18"/>
    <w:rsid w:val="00CB170F"/>
    <w:rsid w:val="00CB5BE2"/>
    <w:rsid w:val="00CB6011"/>
    <w:rsid w:val="00CB75FA"/>
    <w:rsid w:val="00CC13B4"/>
    <w:rsid w:val="00CC388C"/>
    <w:rsid w:val="00CC484A"/>
    <w:rsid w:val="00CC759E"/>
    <w:rsid w:val="00CD0094"/>
    <w:rsid w:val="00CD33E0"/>
    <w:rsid w:val="00CD4437"/>
    <w:rsid w:val="00CD53F3"/>
    <w:rsid w:val="00CD5891"/>
    <w:rsid w:val="00CD6512"/>
    <w:rsid w:val="00CD6770"/>
    <w:rsid w:val="00CD6B58"/>
    <w:rsid w:val="00CD7D7D"/>
    <w:rsid w:val="00CE158B"/>
    <w:rsid w:val="00CE1DD1"/>
    <w:rsid w:val="00CE1F2A"/>
    <w:rsid w:val="00CE5089"/>
    <w:rsid w:val="00CE60D9"/>
    <w:rsid w:val="00CE6A1F"/>
    <w:rsid w:val="00CE73F9"/>
    <w:rsid w:val="00CE7762"/>
    <w:rsid w:val="00CF068C"/>
    <w:rsid w:val="00CF11AE"/>
    <w:rsid w:val="00CF160D"/>
    <w:rsid w:val="00CF1B56"/>
    <w:rsid w:val="00CF29C0"/>
    <w:rsid w:val="00CF4ACA"/>
    <w:rsid w:val="00CF4DD8"/>
    <w:rsid w:val="00D04266"/>
    <w:rsid w:val="00D06143"/>
    <w:rsid w:val="00D11849"/>
    <w:rsid w:val="00D13607"/>
    <w:rsid w:val="00D137BC"/>
    <w:rsid w:val="00D14E18"/>
    <w:rsid w:val="00D163C8"/>
    <w:rsid w:val="00D17064"/>
    <w:rsid w:val="00D228F2"/>
    <w:rsid w:val="00D2358C"/>
    <w:rsid w:val="00D23C74"/>
    <w:rsid w:val="00D24A8B"/>
    <w:rsid w:val="00D250FF"/>
    <w:rsid w:val="00D27B57"/>
    <w:rsid w:val="00D27FF2"/>
    <w:rsid w:val="00D3026C"/>
    <w:rsid w:val="00D33D60"/>
    <w:rsid w:val="00D36A22"/>
    <w:rsid w:val="00D36EB9"/>
    <w:rsid w:val="00D41139"/>
    <w:rsid w:val="00D45D05"/>
    <w:rsid w:val="00D46554"/>
    <w:rsid w:val="00D46AEA"/>
    <w:rsid w:val="00D47D08"/>
    <w:rsid w:val="00D51571"/>
    <w:rsid w:val="00D517FB"/>
    <w:rsid w:val="00D51B5C"/>
    <w:rsid w:val="00D53931"/>
    <w:rsid w:val="00D53BFE"/>
    <w:rsid w:val="00D548BA"/>
    <w:rsid w:val="00D57BED"/>
    <w:rsid w:val="00D60133"/>
    <w:rsid w:val="00D6119C"/>
    <w:rsid w:val="00D6170D"/>
    <w:rsid w:val="00D620FD"/>
    <w:rsid w:val="00D62518"/>
    <w:rsid w:val="00D63CD4"/>
    <w:rsid w:val="00D64A4D"/>
    <w:rsid w:val="00D65B3D"/>
    <w:rsid w:val="00D70621"/>
    <w:rsid w:val="00D70F8C"/>
    <w:rsid w:val="00D713F7"/>
    <w:rsid w:val="00D7143E"/>
    <w:rsid w:val="00D725F1"/>
    <w:rsid w:val="00D754A8"/>
    <w:rsid w:val="00D754BC"/>
    <w:rsid w:val="00D770A4"/>
    <w:rsid w:val="00D81F65"/>
    <w:rsid w:val="00D822E3"/>
    <w:rsid w:val="00D833C1"/>
    <w:rsid w:val="00D84694"/>
    <w:rsid w:val="00D84BD7"/>
    <w:rsid w:val="00D85F45"/>
    <w:rsid w:val="00D86ABC"/>
    <w:rsid w:val="00D90517"/>
    <w:rsid w:val="00D9109C"/>
    <w:rsid w:val="00D93498"/>
    <w:rsid w:val="00D94A77"/>
    <w:rsid w:val="00D95317"/>
    <w:rsid w:val="00D95A8A"/>
    <w:rsid w:val="00D9728D"/>
    <w:rsid w:val="00D97643"/>
    <w:rsid w:val="00D97DD4"/>
    <w:rsid w:val="00DA34D1"/>
    <w:rsid w:val="00DA3A79"/>
    <w:rsid w:val="00DA58AD"/>
    <w:rsid w:val="00DA6BA0"/>
    <w:rsid w:val="00DA7264"/>
    <w:rsid w:val="00DA7E6F"/>
    <w:rsid w:val="00DB01B4"/>
    <w:rsid w:val="00DB05AA"/>
    <w:rsid w:val="00DB2F5B"/>
    <w:rsid w:val="00DB39EF"/>
    <w:rsid w:val="00DB4AB5"/>
    <w:rsid w:val="00DB7A4E"/>
    <w:rsid w:val="00DC0F53"/>
    <w:rsid w:val="00DC1EFB"/>
    <w:rsid w:val="00DC4B17"/>
    <w:rsid w:val="00DC6039"/>
    <w:rsid w:val="00DC635C"/>
    <w:rsid w:val="00DC75D0"/>
    <w:rsid w:val="00DC77B6"/>
    <w:rsid w:val="00DD0FBD"/>
    <w:rsid w:val="00DD1FC8"/>
    <w:rsid w:val="00DD6561"/>
    <w:rsid w:val="00DE1588"/>
    <w:rsid w:val="00DE629C"/>
    <w:rsid w:val="00DE735A"/>
    <w:rsid w:val="00DE7487"/>
    <w:rsid w:val="00DF16E4"/>
    <w:rsid w:val="00DF2419"/>
    <w:rsid w:val="00DF4648"/>
    <w:rsid w:val="00DF63DE"/>
    <w:rsid w:val="00E008B6"/>
    <w:rsid w:val="00E01026"/>
    <w:rsid w:val="00E0555C"/>
    <w:rsid w:val="00E06635"/>
    <w:rsid w:val="00E100AE"/>
    <w:rsid w:val="00E10486"/>
    <w:rsid w:val="00E10583"/>
    <w:rsid w:val="00E10951"/>
    <w:rsid w:val="00E11E77"/>
    <w:rsid w:val="00E12B3C"/>
    <w:rsid w:val="00E14EBD"/>
    <w:rsid w:val="00E162D9"/>
    <w:rsid w:val="00E17CBF"/>
    <w:rsid w:val="00E17CDB"/>
    <w:rsid w:val="00E20DE4"/>
    <w:rsid w:val="00E217DF"/>
    <w:rsid w:val="00E25027"/>
    <w:rsid w:val="00E25B9E"/>
    <w:rsid w:val="00E3346B"/>
    <w:rsid w:val="00E34D66"/>
    <w:rsid w:val="00E359F5"/>
    <w:rsid w:val="00E35DA9"/>
    <w:rsid w:val="00E36EAE"/>
    <w:rsid w:val="00E37CBC"/>
    <w:rsid w:val="00E411F1"/>
    <w:rsid w:val="00E41EB7"/>
    <w:rsid w:val="00E437ED"/>
    <w:rsid w:val="00E43D76"/>
    <w:rsid w:val="00E45DE0"/>
    <w:rsid w:val="00E45F20"/>
    <w:rsid w:val="00E46363"/>
    <w:rsid w:val="00E5092D"/>
    <w:rsid w:val="00E51299"/>
    <w:rsid w:val="00E53F25"/>
    <w:rsid w:val="00E63233"/>
    <w:rsid w:val="00E63F12"/>
    <w:rsid w:val="00E66668"/>
    <w:rsid w:val="00E66C8D"/>
    <w:rsid w:val="00E70D1E"/>
    <w:rsid w:val="00E72506"/>
    <w:rsid w:val="00E73A1F"/>
    <w:rsid w:val="00E73A3C"/>
    <w:rsid w:val="00E74713"/>
    <w:rsid w:val="00E7552B"/>
    <w:rsid w:val="00E75A7C"/>
    <w:rsid w:val="00E776AB"/>
    <w:rsid w:val="00E801B6"/>
    <w:rsid w:val="00E81531"/>
    <w:rsid w:val="00E82166"/>
    <w:rsid w:val="00E83A25"/>
    <w:rsid w:val="00E84E65"/>
    <w:rsid w:val="00E85F8A"/>
    <w:rsid w:val="00E87B40"/>
    <w:rsid w:val="00E90457"/>
    <w:rsid w:val="00E9055B"/>
    <w:rsid w:val="00E92EF1"/>
    <w:rsid w:val="00E93816"/>
    <w:rsid w:val="00E93880"/>
    <w:rsid w:val="00EA0643"/>
    <w:rsid w:val="00EA4179"/>
    <w:rsid w:val="00EA5485"/>
    <w:rsid w:val="00EA56A7"/>
    <w:rsid w:val="00EA6A3C"/>
    <w:rsid w:val="00EA7477"/>
    <w:rsid w:val="00EA7A16"/>
    <w:rsid w:val="00EB141E"/>
    <w:rsid w:val="00EB1663"/>
    <w:rsid w:val="00EB37F9"/>
    <w:rsid w:val="00EB484A"/>
    <w:rsid w:val="00EB49DE"/>
    <w:rsid w:val="00EC26B8"/>
    <w:rsid w:val="00EC3CD3"/>
    <w:rsid w:val="00EC4A79"/>
    <w:rsid w:val="00EC5510"/>
    <w:rsid w:val="00EC5B6D"/>
    <w:rsid w:val="00EC5FA0"/>
    <w:rsid w:val="00EC6E57"/>
    <w:rsid w:val="00EC7076"/>
    <w:rsid w:val="00EC76E6"/>
    <w:rsid w:val="00ED06AE"/>
    <w:rsid w:val="00ED0C75"/>
    <w:rsid w:val="00ED27EB"/>
    <w:rsid w:val="00ED2A75"/>
    <w:rsid w:val="00ED2C52"/>
    <w:rsid w:val="00ED393D"/>
    <w:rsid w:val="00ED4977"/>
    <w:rsid w:val="00ED5B06"/>
    <w:rsid w:val="00ED7C3E"/>
    <w:rsid w:val="00EE161A"/>
    <w:rsid w:val="00EE1A9B"/>
    <w:rsid w:val="00EE1B4B"/>
    <w:rsid w:val="00EE323E"/>
    <w:rsid w:val="00EE3489"/>
    <w:rsid w:val="00EE4A3A"/>
    <w:rsid w:val="00EE4C10"/>
    <w:rsid w:val="00EE5063"/>
    <w:rsid w:val="00EE528A"/>
    <w:rsid w:val="00EE64C2"/>
    <w:rsid w:val="00EF2669"/>
    <w:rsid w:val="00EF549D"/>
    <w:rsid w:val="00EF5A11"/>
    <w:rsid w:val="00EF7D83"/>
    <w:rsid w:val="00F0022E"/>
    <w:rsid w:val="00F033EB"/>
    <w:rsid w:val="00F049F1"/>
    <w:rsid w:val="00F05F8D"/>
    <w:rsid w:val="00F061B0"/>
    <w:rsid w:val="00F06783"/>
    <w:rsid w:val="00F11077"/>
    <w:rsid w:val="00F117AF"/>
    <w:rsid w:val="00F11D03"/>
    <w:rsid w:val="00F13A86"/>
    <w:rsid w:val="00F13E34"/>
    <w:rsid w:val="00F1416E"/>
    <w:rsid w:val="00F15920"/>
    <w:rsid w:val="00F16D25"/>
    <w:rsid w:val="00F22D0A"/>
    <w:rsid w:val="00F237C2"/>
    <w:rsid w:val="00F25570"/>
    <w:rsid w:val="00F26C25"/>
    <w:rsid w:val="00F27506"/>
    <w:rsid w:val="00F306A3"/>
    <w:rsid w:val="00F3095B"/>
    <w:rsid w:val="00F31D37"/>
    <w:rsid w:val="00F33288"/>
    <w:rsid w:val="00F33A8C"/>
    <w:rsid w:val="00F34961"/>
    <w:rsid w:val="00F34B6A"/>
    <w:rsid w:val="00F40E47"/>
    <w:rsid w:val="00F40EE3"/>
    <w:rsid w:val="00F41771"/>
    <w:rsid w:val="00F41977"/>
    <w:rsid w:val="00F41C6F"/>
    <w:rsid w:val="00F4229F"/>
    <w:rsid w:val="00F4389E"/>
    <w:rsid w:val="00F44BAB"/>
    <w:rsid w:val="00F506E3"/>
    <w:rsid w:val="00F54B29"/>
    <w:rsid w:val="00F56BAA"/>
    <w:rsid w:val="00F617B7"/>
    <w:rsid w:val="00F61FD7"/>
    <w:rsid w:val="00F6409B"/>
    <w:rsid w:val="00F64861"/>
    <w:rsid w:val="00F6619C"/>
    <w:rsid w:val="00F70696"/>
    <w:rsid w:val="00F72053"/>
    <w:rsid w:val="00F7324C"/>
    <w:rsid w:val="00F73D34"/>
    <w:rsid w:val="00F76B93"/>
    <w:rsid w:val="00F775A9"/>
    <w:rsid w:val="00F827BD"/>
    <w:rsid w:val="00F83D31"/>
    <w:rsid w:val="00F84881"/>
    <w:rsid w:val="00F90284"/>
    <w:rsid w:val="00F9250C"/>
    <w:rsid w:val="00F92A8F"/>
    <w:rsid w:val="00F92B63"/>
    <w:rsid w:val="00F9387D"/>
    <w:rsid w:val="00F940FC"/>
    <w:rsid w:val="00F97602"/>
    <w:rsid w:val="00FA0668"/>
    <w:rsid w:val="00FA10DE"/>
    <w:rsid w:val="00FA2951"/>
    <w:rsid w:val="00FA3E3D"/>
    <w:rsid w:val="00FA5571"/>
    <w:rsid w:val="00FB1CBF"/>
    <w:rsid w:val="00FB2041"/>
    <w:rsid w:val="00FB4A44"/>
    <w:rsid w:val="00FB57CA"/>
    <w:rsid w:val="00FB71BB"/>
    <w:rsid w:val="00FB7EBC"/>
    <w:rsid w:val="00FC01B5"/>
    <w:rsid w:val="00FC5A67"/>
    <w:rsid w:val="00FD14D1"/>
    <w:rsid w:val="00FD21FF"/>
    <w:rsid w:val="00FD32A8"/>
    <w:rsid w:val="00FD4BB5"/>
    <w:rsid w:val="00FE0556"/>
    <w:rsid w:val="00FE50DC"/>
    <w:rsid w:val="00FE52EC"/>
    <w:rsid w:val="00FE60DB"/>
    <w:rsid w:val="00FE74F1"/>
    <w:rsid w:val="00FF4299"/>
    <w:rsid w:val="00FF5363"/>
    <w:rsid w:val="00FF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D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2CD7"/>
    <w:rPr>
      <w:color w:val="0000FF"/>
      <w:u w:val="single"/>
    </w:rPr>
  </w:style>
  <w:style w:type="character" w:customStyle="1" w:styleId="FontStyle40">
    <w:name w:val="Font Style40"/>
    <w:basedOn w:val="a0"/>
    <w:uiPriority w:val="99"/>
    <w:rsid w:val="00E776AB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C1EFB"/>
    <w:pPr>
      <w:spacing w:before="100" w:beforeAutospacing="1" w:after="100" w:afterAutospacing="1"/>
      <w:jc w:val="left"/>
    </w:pPr>
  </w:style>
  <w:style w:type="paragraph" w:styleId="a5">
    <w:name w:val="List Paragraph"/>
    <w:basedOn w:val="a"/>
    <w:uiPriority w:val="34"/>
    <w:qFormat/>
    <w:rsid w:val="00E36EA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77BD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77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7BD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77B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D5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B75FA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75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e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brik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e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03E13-D1D9-4410-8779-71AB4399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"ЭНИЦ"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Бенько Максим Игоревич</dc:creator>
  <cp:lastModifiedBy>Опрышко А.В.</cp:lastModifiedBy>
  <cp:revision>2</cp:revision>
  <cp:lastPrinted>2015-06-19T12:50:00Z</cp:lastPrinted>
  <dcterms:created xsi:type="dcterms:W3CDTF">2015-06-19T12:22:00Z</dcterms:created>
  <dcterms:modified xsi:type="dcterms:W3CDTF">2015-06-19T12:22:00Z</dcterms:modified>
</cp:coreProperties>
</file>